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DDBD" w14:textId="77777777" w:rsidR="00D3520D" w:rsidRPr="00E63251" w:rsidRDefault="00D3520D" w:rsidP="00D3520D">
      <w:pPr>
        <w:ind w:right="80"/>
        <w:jc w:val="center"/>
      </w:pPr>
      <w:r w:rsidRPr="00E63251">
        <w:rPr>
          <w:noProof/>
        </w:rPr>
        <w:drawing>
          <wp:inline distT="0" distB="0" distL="0" distR="0" wp14:anchorId="6DEA234E" wp14:editId="031885D3">
            <wp:extent cx="4055099" cy="1461770"/>
            <wp:effectExtent l="0" t="0" r="3175" b="5080"/>
            <wp:docPr id="2" name="Picture 2" descr="UChicago_CMYK_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hicago_CMYK_MAR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5996" cy="1469303"/>
                    </a:xfrm>
                    <a:prstGeom prst="rect">
                      <a:avLst/>
                    </a:prstGeom>
                    <a:noFill/>
                    <a:ln>
                      <a:noFill/>
                    </a:ln>
                  </pic:spPr>
                </pic:pic>
              </a:graphicData>
            </a:graphic>
          </wp:inline>
        </w:drawing>
      </w:r>
    </w:p>
    <w:p w14:paraId="22696937" w14:textId="77777777" w:rsidR="00D3520D" w:rsidRPr="00E63251" w:rsidRDefault="00D3520D" w:rsidP="00D3520D"/>
    <w:p w14:paraId="40F61662" w14:textId="77777777" w:rsidR="00D3520D" w:rsidRPr="00E63251" w:rsidRDefault="00D3520D" w:rsidP="00D3520D"/>
    <w:p w14:paraId="3BC5784E" w14:textId="77777777" w:rsidR="00D3520D" w:rsidRPr="00E63251" w:rsidRDefault="00D3520D" w:rsidP="00D3520D"/>
    <w:p w14:paraId="21A525D9" w14:textId="77777777" w:rsidR="00D3520D" w:rsidRPr="00E63251" w:rsidRDefault="00D3520D" w:rsidP="00D3520D"/>
    <w:p w14:paraId="57A9C3AE" w14:textId="77777777" w:rsidR="00D3520D" w:rsidRPr="00E63251" w:rsidRDefault="00D3520D" w:rsidP="00D3520D">
      <w:pPr>
        <w:spacing w:line="360" w:lineRule="auto"/>
        <w:jc w:val="center"/>
        <w:rPr>
          <w:b/>
          <w:sz w:val="40"/>
          <w:szCs w:val="40"/>
        </w:rPr>
      </w:pPr>
      <w:r w:rsidRPr="00E63251">
        <w:rPr>
          <w:b/>
          <w:sz w:val="40"/>
          <w:szCs w:val="40"/>
        </w:rPr>
        <w:t>REQUEST FOR PROPOSAL (RFP)</w:t>
      </w:r>
    </w:p>
    <w:p w14:paraId="26C4DFDA" w14:textId="77777777" w:rsidR="00D3520D" w:rsidRPr="00E63251" w:rsidRDefault="00D3520D" w:rsidP="00D3520D">
      <w:pPr>
        <w:spacing w:line="360" w:lineRule="auto"/>
        <w:jc w:val="center"/>
        <w:rPr>
          <w:b/>
          <w:sz w:val="36"/>
          <w:szCs w:val="36"/>
        </w:rPr>
      </w:pPr>
      <w:r w:rsidRPr="00E63251">
        <w:rPr>
          <w:b/>
          <w:sz w:val="36"/>
          <w:szCs w:val="36"/>
        </w:rPr>
        <w:t>FOR</w:t>
      </w:r>
    </w:p>
    <w:p w14:paraId="69CC686A" w14:textId="6B66A83D" w:rsidR="00D3520D" w:rsidRPr="00E63251" w:rsidRDefault="00D3520D" w:rsidP="00D3520D">
      <w:pPr>
        <w:spacing w:line="360" w:lineRule="auto"/>
        <w:jc w:val="center"/>
        <w:rPr>
          <w:b/>
        </w:rPr>
      </w:pPr>
      <w:r w:rsidRPr="00E63251">
        <w:rPr>
          <w:b/>
          <w:sz w:val="36"/>
          <w:szCs w:val="36"/>
        </w:rPr>
        <w:t xml:space="preserve">SECURITY </w:t>
      </w:r>
      <w:r w:rsidR="001A57CE">
        <w:rPr>
          <w:b/>
          <w:sz w:val="36"/>
          <w:szCs w:val="36"/>
        </w:rPr>
        <w:t xml:space="preserve">PROFESSIONAL </w:t>
      </w:r>
      <w:r w:rsidRPr="00E63251">
        <w:rPr>
          <w:b/>
          <w:sz w:val="36"/>
          <w:szCs w:val="36"/>
        </w:rPr>
        <w:t>SERVICES</w:t>
      </w:r>
    </w:p>
    <w:p w14:paraId="61CE8984" w14:textId="77777777" w:rsidR="00D3520D" w:rsidRPr="00E63251" w:rsidRDefault="00D3520D" w:rsidP="00D3520D">
      <w:pPr>
        <w:spacing w:line="360" w:lineRule="auto"/>
        <w:jc w:val="center"/>
        <w:rPr>
          <w:b/>
          <w:color w:val="943634" w:themeColor="accent2" w:themeShade="BF"/>
          <w:sz w:val="28"/>
          <w:szCs w:val="28"/>
        </w:rPr>
      </w:pPr>
    </w:p>
    <w:p w14:paraId="4B7E7314" w14:textId="6B612B46" w:rsidR="00D3520D" w:rsidRPr="00E63251" w:rsidRDefault="00D3520D" w:rsidP="00D3520D">
      <w:pPr>
        <w:spacing w:line="360" w:lineRule="auto"/>
        <w:jc w:val="center"/>
        <w:rPr>
          <w:b/>
          <w:color w:val="943634" w:themeColor="accent2" w:themeShade="BF"/>
          <w:sz w:val="28"/>
          <w:szCs w:val="28"/>
        </w:rPr>
      </w:pPr>
      <w:r w:rsidRPr="00E63251">
        <w:rPr>
          <w:b/>
          <w:color w:val="943634" w:themeColor="accent2" w:themeShade="BF"/>
          <w:sz w:val="28"/>
          <w:szCs w:val="28"/>
        </w:rPr>
        <w:t xml:space="preserve">RFP NO. </w:t>
      </w:r>
      <w:r w:rsidR="006574D9">
        <w:rPr>
          <w:b/>
          <w:color w:val="943634" w:themeColor="accent2" w:themeShade="BF"/>
          <w:sz w:val="28"/>
          <w:szCs w:val="28"/>
        </w:rPr>
        <w:t xml:space="preserve"> UC04903045</w:t>
      </w:r>
    </w:p>
    <w:p w14:paraId="4D11B635" w14:textId="77777777" w:rsidR="00D3520D" w:rsidRPr="00E63251" w:rsidRDefault="00D3520D" w:rsidP="00D3520D">
      <w:pPr>
        <w:jc w:val="center"/>
        <w:rPr>
          <w:b/>
        </w:rPr>
      </w:pPr>
    </w:p>
    <w:p w14:paraId="3B87F754" w14:textId="77777777" w:rsidR="00D3520D" w:rsidRPr="00E63251" w:rsidRDefault="00D3520D" w:rsidP="00D3520D">
      <w:pPr>
        <w:jc w:val="center"/>
        <w:rPr>
          <w:b/>
        </w:rPr>
      </w:pPr>
    </w:p>
    <w:p w14:paraId="6A2836D1" w14:textId="77777777" w:rsidR="00D3520D" w:rsidRPr="00E63251" w:rsidRDefault="00D3520D" w:rsidP="00D3520D">
      <w:pPr>
        <w:jc w:val="center"/>
        <w:rPr>
          <w:b/>
        </w:rPr>
      </w:pPr>
    </w:p>
    <w:p w14:paraId="23CBDFF2" w14:textId="77777777" w:rsidR="00D3520D" w:rsidRPr="00E63251" w:rsidRDefault="00D3520D" w:rsidP="00D3520D">
      <w:pPr>
        <w:jc w:val="center"/>
        <w:rPr>
          <w:b/>
        </w:rPr>
      </w:pPr>
    </w:p>
    <w:p w14:paraId="5F5B0F98" w14:textId="77777777" w:rsidR="00D3520D" w:rsidRPr="00E63251" w:rsidRDefault="00D3520D" w:rsidP="00D3520D">
      <w:pPr>
        <w:jc w:val="center"/>
        <w:rPr>
          <w:b/>
        </w:rPr>
      </w:pPr>
    </w:p>
    <w:p w14:paraId="43721B67" w14:textId="1E58406D" w:rsidR="00D3520D" w:rsidRPr="00E63251" w:rsidRDefault="00D3520D" w:rsidP="00D3520D">
      <w:pPr>
        <w:jc w:val="center"/>
        <w:rPr>
          <w:b/>
        </w:rPr>
      </w:pPr>
      <w:r w:rsidRPr="00E63251">
        <w:rPr>
          <w:b/>
        </w:rPr>
        <w:t xml:space="preserve">Proposal Release Date: </w:t>
      </w:r>
      <w:r w:rsidR="00FE4C80">
        <w:rPr>
          <w:b/>
        </w:rPr>
        <w:t xml:space="preserve">Friday, </w:t>
      </w:r>
      <w:r w:rsidR="006574D9">
        <w:rPr>
          <w:b/>
        </w:rPr>
        <w:t xml:space="preserve">March </w:t>
      </w:r>
      <w:r w:rsidR="00FE4C80">
        <w:rPr>
          <w:b/>
        </w:rPr>
        <w:t>8</w:t>
      </w:r>
      <w:r w:rsidR="006574D9">
        <w:rPr>
          <w:b/>
        </w:rPr>
        <w:t>, 2024</w:t>
      </w:r>
    </w:p>
    <w:p w14:paraId="0B920873" w14:textId="77777777" w:rsidR="00D3520D" w:rsidRPr="00E63251" w:rsidRDefault="00D3520D" w:rsidP="00D3520D">
      <w:pPr>
        <w:jc w:val="center"/>
        <w:rPr>
          <w:b/>
        </w:rPr>
      </w:pPr>
    </w:p>
    <w:p w14:paraId="7C5AE8EF" w14:textId="77777777" w:rsidR="00D3520D" w:rsidRPr="00E63251" w:rsidRDefault="00D3520D" w:rsidP="00D3520D">
      <w:pPr>
        <w:jc w:val="center"/>
        <w:rPr>
          <w:b/>
        </w:rPr>
      </w:pPr>
    </w:p>
    <w:p w14:paraId="46A70BC4" w14:textId="50BC9380" w:rsidR="00D3520D" w:rsidRPr="00E63251" w:rsidRDefault="00D3520D" w:rsidP="00D3520D">
      <w:pPr>
        <w:jc w:val="center"/>
        <w:rPr>
          <w:b/>
        </w:rPr>
      </w:pPr>
      <w:r w:rsidRPr="00E63251">
        <w:rPr>
          <w:b/>
        </w:rPr>
        <w:t xml:space="preserve">Proposal Acknowledgement Due Date: </w:t>
      </w:r>
      <w:r w:rsidR="005C6A49">
        <w:rPr>
          <w:b/>
        </w:rPr>
        <w:t xml:space="preserve">Monday, </w:t>
      </w:r>
      <w:r w:rsidR="006574D9">
        <w:rPr>
          <w:b/>
        </w:rPr>
        <w:t>March 18, 2024</w:t>
      </w:r>
    </w:p>
    <w:p w14:paraId="117B2A42" w14:textId="77777777" w:rsidR="00D3520D" w:rsidRPr="00E63251" w:rsidRDefault="00D3520D" w:rsidP="00D3520D">
      <w:pPr>
        <w:jc w:val="center"/>
        <w:rPr>
          <w:b/>
        </w:rPr>
      </w:pPr>
    </w:p>
    <w:p w14:paraId="3D10E777" w14:textId="77777777" w:rsidR="00D3520D" w:rsidRPr="00E63251" w:rsidRDefault="00D3520D" w:rsidP="00D3520D">
      <w:pPr>
        <w:jc w:val="center"/>
        <w:rPr>
          <w:b/>
        </w:rPr>
      </w:pPr>
    </w:p>
    <w:p w14:paraId="6290D467" w14:textId="4D27235F" w:rsidR="00D3520D" w:rsidRPr="00E63251" w:rsidRDefault="00D3520D" w:rsidP="00D3520D">
      <w:pPr>
        <w:jc w:val="center"/>
        <w:rPr>
          <w:b/>
        </w:rPr>
      </w:pPr>
      <w:r w:rsidRPr="00E63251">
        <w:rPr>
          <w:b/>
        </w:rPr>
        <w:t xml:space="preserve">Proposal Question/Clarification Due Date: </w:t>
      </w:r>
      <w:r w:rsidR="005C6A49">
        <w:rPr>
          <w:b/>
        </w:rPr>
        <w:t xml:space="preserve">Monday, </w:t>
      </w:r>
      <w:r w:rsidR="006574D9">
        <w:rPr>
          <w:b/>
        </w:rPr>
        <w:t>April 1, 2024</w:t>
      </w:r>
    </w:p>
    <w:p w14:paraId="693154E6" w14:textId="77777777" w:rsidR="00D3520D" w:rsidRPr="00E63251" w:rsidRDefault="00D3520D" w:rsidP="00D3520D">
      <w:pPr>
        <w:jc w:val="center"/>
        <w:rPr>
          <w:b/>
        </w:rPr>
      </w:pPr>
    </w:p>
    <w:p w14:paraId="2492E176" w14:textId="77777777" w:rsidR="00D3520D" w:rsidRPr="00E63251" w:rsidRDefault="00D3520D" w:rsidP="00D3520D">
      <w:pPr>
        <w:jc w:val="center"/>
        <w:rPr>
          <w:b/>
        </w:rPr>
      </w:pPr>
    </w:p>
    <w:p w14:paraId="31E0208B" w14:textId="7E968496" w:rsidR="00D3520D" w:rsidRPr="00E63251" w:rsidRDefault="00D3520D" w:rsidP="00D3520D">
      <w:pPr>
        <w:jc w:val="center"/>
        <w:rPr>
          <w:b/>
        </w:rPr>
      </w:pPr>
      <w:r w:rsidRPr="00E63251">
        <w:rPr>
          <w:b/>
        </w:rPr>
        <w:t xml:space="preserve">Proposal Response Due Date: </w:t>
      </w:r>
      <w:r w:rsidR="006574D9">
        <w:rPr>
          <w:b/>
        </w:rPr>
        <w:t>Monday, April 29, 2024</w:t>
      </w:r>
    </w:p>
    <w:p w14:paraId="7E4D4291" w14:textId="77777777" w:rsidR="00D3520D" w:rsidRPr="00E63251" w:rsidRDefault="00D3520D" w:rsidP="00D3520D">
      <w:pPr>
        <w:jc w:val="center"/>
        <w:rPr>
          <w:b/>
        </w:rPr>
      </w:pPr>
    </w:p>
    <w:p w14:paraId="74FFBF37" w14:textId="77777777" w:rsidR="00D3520D" w:rsidRPr="00E63251" w:rsidRDefault="00D3520D" w:rsidP="00D3520D"/>
    <w:p w14:paraId="12579BA4" w14:textId="77777777" w:rsidR="0087717E" w:rsidRPr="00E63251" w:rsidRDefault="0087717E" w:rsidP="0087717E">
      <w:pPr>
        <w:jc w:val="center"/>
        <w:rPr>
          <w:b/>
        </w:rPr>
      </w:pPr>
    </w:p>
    <w:p w14:paraId="45FAA364" w14:textId="77777777" w:rsidR="0087717E" w:rsidRPr="00E63251" w:rsidRDefault="0087717E" w:rsidP="0087717E"/>
    <w:p w14:paraId="3B5B11BD" w14:textId="77777777" w:rsidR="0056625C" w:rsidRPr="00E63251" w:rsidRDefault="0056625C" w:rsidP="00BE23F1"/>
    <w:p w14:paraId="2FC45468" w14:textId="77777777" w:rsidR="009C3633" w:rsidRPr="00E63251" w:rsidRDefault="009C3633" w:rsidP="00BE23F1">
      <w:pPr>
        <w:sectPr w:rsidR="009C3633" w:rsidRPr="00E63251" w:rsidSect="008F6EE8">
          <w:footerReference w:type="default" r:id="rId9"/>
          <w:footerReference w:type="first" r:id="rId10"/>
          <w:endnotePr>
            <w:numFmt w:val="decimal"/>
          </w:endnotePr>
          <w:pgSz w:w="12240" w:h="15840" w:code="1"/>
          <w:pgMar w:top="720" w:right="1440" w:bottom="720" w:left="1440" w:header="360" w:footer="360" w:gutter="0"/>
          <w:cols w:space="720"/>
          <w:noEndnote/>
        </w:sectPr>
      </w:pPr>
    </w:p>
    <w:p w14:paraId="19E6DDF8" w14:textId="77777777" w:rsidR="009C3633" w:rsidRDefault="00921BDC" w:rsidP="001E5C9D">
      <w:pPr>
        <w:jc w:val="center"/>
        <w:rPr>
          <w:b/>
          <w:sz w:val="22"/>
          <w:szCs w:val="22"/>
        </w:rPr>
      </w:pPr>
      <w:r w:rsidRPr="00E63251">
        <w:rPr>
          <w:b/>
          <w:sz w:val="22"/>
          <w:szCs w:val="22"/>
        </w:rPr>
        <w:lastRenderedPageBreak/>
        <w:t>TABLE OF CONTENTS</w:t>
      </w:r>
    </w:p>
    <w:p w14:paraId="48DE31CF" w14:textId="77777777" w:rsidR="00731834" w:rsidRPr="00E63251" w:rsidRDefault="00731834" w:rsidP="001E5C9D">
      <w:pPr>
        <w:jc w:val="center"/>
        <w:rPr>
          <w:b/>
          <w:sz w:val="22"/>
          <w:szCs w:val="22"/>
        </w:rPr>
      </w:pPr>
    </w:p>
    <w:p w14:paraId="0719B3DF" w14:textId="0177818D" w:rsidR="00C76DE4" w:rsidRDefault="003B22B0">
      <w:pPr>
        <w:pStyle w:val="TOC1"/>
        <w:rPr>
          <w:rFonts w:asciiTheme="minorHAnsi" w:eastAsiaTheme="minorEastAsia" w:hAnsiTheme="minorHAnsi" w:cstheme="minorBidi"/>
          <w:bCs w:val="0"/>
          <w:caps w:val="0"/>
          <w:kern w:val="2"/>
          <w:sz w:val="22"/>
          <w:szCs w:val="22"/>
          <w14:ligatures w14:val="standardContextual"/>
        </w:rPr>
      </w:pPr>
      <w:r w:rsidRPr="00731834">
        <w:rPr>
          <w:sz w:val="20"/>
          <w:szCs w:val="20"/>
        </w:rPr>
        <w:fldChar w:fldCharType="begin"/>
      </w:r>
      <w:r w:rsidR="009C3A72" w:rsidRPr="00731834">
        <w:rPr>
          <w:sz w:val="20"/>
          <w:szCs w:val="20"/>
        </w:rPr>
        <w:instrText xml:space="preserve"> TOC \o "1-2" \h \z \u </w:instrText>
      </w:r>
      <w:r w:rsidRPr="00731834">
        <w:rPr>
          <w:sz w:val="20"/>
          <w:szCs w:val="20"/>
        </w:rPr>
        <w:fldChar w:fldCharType="separate"/>
      </w:r>
      <w:hyperlink w:anchor="_Toc143267890" w:history="1">
        <w:r w:rsidR="00C76DE4" w:rsidRPr="00CB2769">
          <w:rPr>
            <w:rStyle w:val="Hyperlink"/>
          </w:rPr>
          <w:t>SECTION 1. - INTRODUCTION</w:t>
        </w:r>
        <w:r w:rsidR="00C76DE4">
          <w:rPr>
            <w:webHidden/>
          </w:rPr>
          <w:tab/>
        </w:r>
        <w:r w:rsidR="00C76DE4">
          <w:rPr>
            <w:webHidden/>
          </w:rPr>
          <w:fldChar w:fldCharType="begin"/>
        </w:r>
        <w:r w:rsidR="00C76DE4">
          <w:rPr>
            <w:webHidden/>
          </w:rPr>
          <w:instrText xml:space="preserve"> PAGEREF _Toc143267890 \h </w:instrText>
        </w:r>
        <w:r w:rsidR="00C76DE4">
          <w:rPr>
            <w:webHidden/>
          </w:rPr>
        </w:r>
        <w:r w:rsidR="00C76DE4">
          <w:rPr>
            <w:webHidden/>
          </w:rPr>
          <w:fldChar w:fldCharType="separate"/>
        </w:r>
        <w:r w:rsidR="00C76DE4">
          <w:rPr>
            <w:webHidden/>
          </w:rPr>
          <w:t>4</w:t>
        </w:r>
        <w:r w:rsidR="00C76DE4">
          <w:rPr>
            <w:webHidden/>
          </w:rPr>
          <w:fldChar w:fldCharType="end"/>
        </w:r>
      </w:hyperlink>
    </w:p>
    <w:p w14:paraId="00162D95" w14:textId="7788CE38" w:rsidR="00C76DE4" w:rsidRDefault="00000000">
      <w:pPr>
        <w:pStyle w:val="TOC2"/>
        <w:rPr>
          <w:rFonts w:asciiTheme="minorHAnsi" w:eastAsiaTheme="minorEastAsia" w:hAnsiTheme="minorHAnsi" w:cstheme="minorBidi"/>
          <w:kern w:val="2"/>
          <w:sz w:val="22"/>
          <w:szCs w:val="22"/>
          <w14:ligatures w14:val="standardContextual"/>
        </w:rPr>
      </w:pPr>
      <w:hyperlink w:anchor="_Toc143267891" w:history="1">
        <w:r w:rsidR="00C76DE4" w:rsidRPr="00CB2769">
          <w:rPr>
            <w:rStyle w:val="Hyperlink"/>
          </w:rPr>
          <w:t>A.</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Proposal.</w:t>
        </w:r>
        <w:r w:rsidR="00C76DE4">
          <w:rPr>
            <w:webHidden/>
          </w:rPr>
          <w:tab/>
        </w:r>
        <w:r w:rsidR="00C76DE4">
          <w:rPr>
            <w:webHidden/>
          </w:rPr>
          <w:fldChar w:fldCharType="begin"/>
        </w:r>
        <w:r w:rsidR="00C76DE4">
          <w:rPr>
            <w:webHidden/>
          </w:rPr>
          <w:instrText xml:space="preserve"> PAGEREF _Toc143267891 \h </w:instrText>
        </w:r>
        <w:r w:rsidR="00C76DE4">
          <w:rPr>
            <w:webHidden/>
          </w:rPr>
        </w:r>
        <w:r w:rsidR="00C76DE4">
          <w:rPr>
            <w:webHidden/>
          </w:rPr>
          <w:fldChar w:fldCharType="separate"/>
        </w:r>
        <w:r w:rsidR="00C76DE4">
          <w:rPr>
            <w:webHidden/>
          </w:rPr>
          <w:t>4</w:t>
        </w:r>
        <w:r w:rsidR="00C76DE4">
          <w:rPr>
            <w:webHidden/>
          </w:rPr>
          <w:fldChar w:fldCharType="end"/>
        </w:r>
      </w:hyperlink>
    </w:p>
    <w:p w14:paraId="6DDF701D" w14:textId="12E9D808" w:rsidR="00C76DE4" w:rsidRDefault="00000000">
      <w:pPr>
        <w:pStyle w:val="TOC2"/>
        <w:rPr>
          <w:rFonts w:asciiTheme="minorHAnsi" w:eastAsiaTheme="minorEastAsia" w:hAnsiTheme="minorHAnsi" w:cstheme="minorBidi"/>
          <w:kern w:val="2"/>
          <w:sz w:val="22"/>
          <w:szCs w:val="22"/>
          <w14:ligatures w14:val="standardContextual"/>
        </w:rPr>
      </w:pPr>
      <w:hyperlink w:anchor="_Toc143267892" w:history="1">
        <w:r w:rsidR="00C76DE4" w:rsidRPr="00CB2769">
          <w:rPr>
            <w:rStyle w:val="Hyperlink"/>
          </w:rPr>
          <w:t>B.</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Due Date.</w:t>
        </w:r>
        <w:r w:rsidR="00C76DE4">
          <w:rPr>
            <w:webHidden/>
          </w:rPr>
          <w:tab/>
        </w:r>
        <w:r w:rsidR="00C76DE4">
          <w:rPr>
            <w:webHidden/>
          </w:rPr>
          <w:fldChar w:fldCharType="begin"/>
        </w:r>
        <w:r w:rsidR="00C76DE4">
          <w:rPr>
            <w:webHidden/>
          </w:rPr>
          <w:instrText xml:space="preserve"> PAGEREF _Toc143267892 \h </w:instrText>
        </w:r>
        <w:r w:rsidR="00C76DE4">
          <w:rPr>
            <w:webHidden/>
          </w:rPr>
        </w:r>
        <w:r w:rsidR="00C76DE4">
          <w:rPr>
            <w:webHidden/>
          </w:rPr>
          <w:fldChar w:fldCharType="separate"/>
        </w:r>
        <w:r w:rsidR="00C76DE4">
          <w:rPr>
            <w:webHidden/>
          </w:rPr>
          <w:t>4</w:t>
        </w:r>
        <w:r w:rsidR="00C76DE4">
          <w:rPr>
            <w:webHidden/>
          </w:rPr>
          <w:fldChar w:fldCharType="end"/>
        </w:r>
      </w:hyperlink>
    </w:p>
    <w:p w14:paraId="2FDCF136" w14:textId="19B7B9AB" w:rsidR="00C76DE4" w:rsidRDefault="00000000">
      <w:pPr>
        <w:pStyle w:val="TOC2"/>
        <w:rPr>
          <w:rFonts w:asciiTheme="minorHAnsi" w:eastAsiaTheme="minorEastAsia" w:hAnsiTheme="minorHAnsi" w:cstheme="minorBidi"/>
          <w:kern w:val="2"/>
          <w:sz w:val="22"/>
          <w:szCs w:val="22"/>
          <w14:ligatures w14:val="standardContextual"/>
        </w:rPr>
      </w:pPr>
      <w:hyperlink w:anchor="_Toc143267893" w:history="1">
        <w:r w:rsidR="00C76DE4" w:rsidRPr="00CB2769">
          <w:rPr>
            <w:rStyle w:val="Hyperlink"/>
          </w:rPr>
          <w:t>C.</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Point of Contact.</w:t>
        </w:r>
        <w:r w:rsidR="00C76DE4">
          <w:rPr>
            <w:webHidden/>
          </w:rPr>
          <w:tab/>
        </w:r>
        <w:r w:rsidR="00C76DE4">
          <w:rPr>
            <w:webHidden/>
          </w:rPr>
          <w:fldChar w:fldCharType="begin"/>
        </w:r>
        <w:r w:rsidR="00C76DE4">
          <w:rPr>
            <w:webHidden/>
          </w:rPr>
          <w:instrText xml:space="preserve"> PAGEREF _Toc143267893 \h </w:instrText>
        </w:r>
        <w:r w:rsidR="00C76DE4">
          <w:rPr>
            <w:webHidden/>
          </w:rPr>
        </w:r>
        <w:r w:rsidR="00C76DE4">
          <w:rPr>
            <w:webHidden/>
          </w:rPr>
          <w:fldChar w:fldCharType="separate"/>
        </w:r>
        <w:r w:rsidR="00C76DE4">
          <w:rPr>
            <w:webHidden/>
          </w:rPr>
          <w:t>4</w:t>
        </w:r>
        <w:r w:rsidR="00C76DE4">
          <w:rPr>
            <w:webHidden/>
          </w:rPr>
          <w:fldChar w:fldCharType="end"/>
        </w:r>
      </w:hyperlink>
    </w:p>
    <w:p w14:paraId="4A1E82A7" w14:textId="668A3C2D" w:rsidR="00C76DE4" w:rsidRDefault="00000000">
      <w:pPr>
        <w:pStyle w:val="TOC2"/>
        <w:rPr>
          <w:rFonts w:asciiTheme="minorHAnsi" w:eastAsiaTheme="minorEastAsia" w:hAnsiTheme="minorHAnsi" w:cstheme="minorBidi"/>
          <w:kern w:val="2"/>
          <w:sz w:val="22"/>
          <w:szCs w:val="22"/>
          <w14:ligatures w14:val="standardContextual"/>
        </w:rPr>
      </w:pPr>
      <w:hyperlink w:anchor="_Toc143267894" w:history="1">
        <w:r w:rsidR="00C76DE4" w:rsidRPr="00CB2769">
          <w:rPr>
            <w:rStyle w:val="Hyperlink"/>
          </w:rPr>
          <w:t>D.</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Proposal Acknowledgement Submission.</w:t>
        </w:r>
        <w:r w:rsidR="00C76DE4">
          <w:rPr>
            <w:webHidden/>
          </w:rPr>
          <w:tab/>
        </w:r>
        <w:r w:rsidR="00C76DE4">
          <w:rPr>
            <w:webHidden/>
          </w:rPr>
          <w:fldChar w:fldCharType="begin"/>
        </w:r>
        <w:r w:rsidR="00C76DE4">
          <w:rPr>
            <w:webHidden/>
          </w:rPr>
          <w:instrText xml:space="preserve"> PAGEREF _Toc143267894 \h </w:instrText>
        </w:r>
        <w:r w:rsidR="00C76DE4">
          <w:rPr>
            <w:webHidden/>
          </w:rPr>
        </w:r>
        <w:r w:rsidR="00C76DE4">
          <w:rPr>
            <w:webHidden/>
          </w:rPr>
          <w:fldChar w:fldCharType="separate"/>
        </w:r>
        <w:r w:rsidR="00C76DE4">
          <w:rPr>
            <w:webHidden/>
          </w:rPr>
          <w:t>4</w:t>
        </w:r>
        <w:r w:rsidR="00C76DE4">
          <w:rPr>
            <w:webHidden/>
          </w:rPr>
          <w:fldChar w:fldCharType="end"/>
        </w:r>
      </w:hyperlink>
    </w:p>
    <w:p w14:paraId="0F8718F0" w14:textId="1C75EC61" w:rsidR="00C76DE4" w:rsidRDefault="00000000">
      <w:pPr>
        <w:pStyle w:val="TOC2"/>
        <w:rPr>
          <w:rFonts w:asciiTheme="minorHAnsi" w:eastAsiaTheme="minorEastAsia" w:hAnsiTheme="minorHAnsi" w:cstheme="minorBidi"/>
          <w:kern w:val="2"/>
          <w:sz w:val="22"/>
          <w:szCs w:val="22"/>
          <w14:ligatures w14:val="standardContextual"/>
        </w:rPr>
      </w:pPr>
      <w:hyperlink w:anchor="_Toc143267895" w:history="1">
        <w:r w:rsidR="00C76DE4" w:rsidRPr="00CB2769">
          <w:rPr>
            <w:rStyle w:val="Hyperlink"/>
          </w:rPr>
          <w:t>E.</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General.</w:t>
        </w:r>
        <w:r w:rsidR="00C76DE4">
          <w:rPr>
            <w:webHidden/>
          </w:rPr>
          <w:tab/>
        </w:r>
        <w:r w:rsidR="00C76DE4">
          <w:rPr>
            <w:webHidden/>
          </w:rPr>
          <w:fldChar w:fldCharType="begin"/>
        </w:r>
        <w:r w:rsidR="00C76DE4">
          <w:rPr>
            <w:webHidden/>
          </w:rPr>
          <w:instrText xml:space="preserve"> PAGEREF _Toc143267895 \h </w:instrText>
        </w:r>
        <w:r w:rsidR="00C76DE4">
          <w:rPr>
            <w:webHidden/>
          </w:rPr>
        </w:r>
        <w:r w:rsidR="00C76DE4">
          <w:rPr>
            <w:webHidden/>
          </w:rPr>
          <w:fldChar w:fldCharType="separate"/>
        </w:r>
        <w:r w:rsidR="00C76DE4">
          <w:rPr>
            <w:webHidden/>
          </w:rPr>
          <w:t>4</w:t>
        </w:r>
        <w:r w:rsidR="00C76DE4">
          <w:rPr>
            <w:webHidden/>
          </w:rPr>
          <w:fldChar w:fldCharType="end"/>
        </w:r>
      </w:hyperlink>
    </w:p>
    <w:p w14:paraId="4CD4619D" w14:textId="1B202FA6" w:rsidR="00C76DE4" w:rsidRDefault="00000000">
      <w:pPr>
        <w:pStyle w:val="TOC1"/>
        <w:rPr>
          <w:rFonts w:asciiTheme="minorHAnsi" w:eastAsiaTheme="minorEastAsia" w:hAnsiTheme="minorHAnsi" w:cstheme="minorBidi"/>
          <w:bCs w:val="0"/>
          <w:caps w:val="0"/>
          <w:kern w:val="2"/>
          <w:sz w:val="22"/>
          <w:szCs w:val="22"/>
          <w14:ligatures w14:val="standardContextual"/>
        </w:rPr>
      </w:pPr>
      <w:hyperlink w:anchor="_Toc143267896" w:history="1">
        <w:r w:rsidR="00C76DE4" w:rsidRPr="00CB2769">
          <w:rPr>
            <w:rStyle w:val="Hyperlink"/>
          </w:rPr>
          <w:t>SECTION 2. - GENERAL TERMS AND CONDITIONS</w:t>
        </w:r>
        <w:r w:rsidR="00C76DE4">
          <w:rPr>
            <w:webHidden/>
          </w:rPr>
          <w:tab/>
        </w:r>
        <w:r w:rsidR="00C76DE4">
          <w:rPr>
            <w:webHidden/>
          </w:rPr>
          <w:fldChar w:fldCharType="begin"/>
        </w:r>
        <w:r w:rsidR="00C76DE4">
          <w:rPr>
            <w:webHidden/>
          </w:rPr>
          <w:instrText xml:space="preserve"> PAGEREF _Toc143267896 \h </w:instrText>
        </w:r>
        <w:r w:rsidR="00C76DE4">
          <w:rPr>
            <w:webHidden/>
          </w:rPr>
        </w:r>
        <w:r w:rsidR="00C76DE4">
          <w:rPr>
            <w:webHidden/>
          </w:rPr>
          <w:fldChar w:fldCharType="separate"/>
        </w:r>
        <w:r w:rsidR="00C76DE4">
          <w:rPr>
            <w:webHidden/>
          </w:rPr>
          <w:t>5</w:t>
        </w:r>
        <w:r w:rsidR="00C76DE4">
          <w:rPr>
            <w:webHidden/>
          </w:rPr>
          <w:fldChar w:fldCharType="end"/>
        </w:r>
      </w:hyperlink>
    </w:p>
    <w:p w14:paraId="0AB1A73E" w14:textId="4869F4A9" w:rsidR="00C76DE4" w:rsidRDefault="00000000">
      <w:pPr>
        <w:pStyle w:val="TOC2"/>
        <w:rPr>
          <w:rFonts w:asciiTheme="minorHAnsi" w:eastAsiaTheme="minorEastAsia" w:hAnsiTheme="minorHAnsi" w:cstheme="minorBidi"/>
          <w:kern w:val="2"/>
          <w:sz w:val="22"/>
          <w:szCs w:val="22"/>
          <w14:ligatures w14:val="standardContextual"/>
        </w:rPr>
      </w:pPr>
      <w:hyperlink w:anchor="_Toc143267897" w:history="1">
        <w:r w:rsidR="00C76DE4" w:rsidRPr="00CB2769">
          <w:rPr>
            <w:rStyle w:val="Hyperlink"/>
          </w:rPr>
          <w:t>A.</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Agreement.</w:t>
        </w:r>
        <w:r w:rsidR="00C76DE4">
          <w:rPr>
            <w:webHidden/>
          </w:rPr>
          <w:tab/>
        </w:r>
        <w:r w:rsidR="00C76DE4">
          <w:rPr>
            <w:webHidden/>
          </w:rPr>
          <w:fldChar w:fldCharType="begin"/>
        </w:r>
        <w:r w:rsidR="00C76DE4">
          <w:rPr>
            <w:webHidden/>
          </w:rPr>
          <w:instrText xml:space="preserve"> PAGEREF _Toc143267897 \h </w:instrText>
        </w:r>
        <w:r w:rsidR="00C76DE4">
          <w:rPr>
            <w:webHidden/>
          </w:rPr>
        </w:r>
        <w:r w:rsidR="00C76DE4">
          <w:rPr>
            <w:webHidden/>
          </w:rPr>
          <w:fldChar w:fldCharType="separate"/>
        </w:r>
        <w:r w:rsidR="00C76DE4">
          <w:rPr>
            <w:webHidden/>
          </w:rPr>
          <w:t>5</w:t>
        </w:r>
        <w:r w:rsidR="00C76DE4">
          <w:rPr>
            <w:webHidden/>
          </w:rPr>
          <w:fldChar w:fldCharType="end"/>
        </w:r>
      </w:hyperlink>
    </w:p>
    <w:p w14:paraId="5C69BBE1" w14:textId="4F3F3BB2" w:rsidR="00C76DE4" w:rsidRDefault="00000000">
      <w:pPr>
        <w:pStyle w:val="TOC2"/>
        <w:rPr>
          <w:rFonts w:asciiTheme="minorHAnsi" w:eastAsiaTheme="minorEastAsia" w:hAnsiTheme="minorHAnsi" w:cstheme="minorBidi"/>
          <w:kern w:val="2"/>
          <w:sz w:val="22"/>
          <w:szCs w:val="22"/>
          <w14:ligatures w14:val="standardContextual"/>
        </w:rPr>
      </w:pPr>
      <w:hyperlink w:anchor="_Toc143267898" w:history="1">
        <w:r w:rsidR="00C76DE4" w:rsidRPr="00CB2769">
          <w:rPr>
            <w:rStyle w:val="Hyperlink"/>
          </w:rPr>
          <w:t>B.</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Amendments to the RFP.</w:t>
        </w:r>
        <w:r w:rsidR="00C76DE4">
          <w:rPr>
            <w:webHidden/>
          </w:rPr>
          <w:tab/>
        </w:r>
        <w:r w:rsidR="00C76DE4">
          <w:rPr>
            <w:webHidden/>
          </w:rPr>
          <w:fldChar w:fldCharType="begin"/>
        </w:r>
        <w:r w:rsidR="00C76DE4">
          <w:rPr>
            <w:webHidden/>
          </w:rPr>
          <w:instrText xml:space="preserve"> PAGEREF _Toc143267898 \h </w:instrText>
        </w:r>
        <w:r w:rsidR="00C76DE4">
          <w:rPr>
            <w:webHidden/>
          </w:rPr>
        </w:r>
        <w:r w:rsidR="00C76DE4">
          <w:rPr>
            <w:webHidden/>
          </w:rPr>
          <w:fldChar w:fldCharType="separate"/>
        </w:r>
        <w:r w:rsidR="00C76DE4">
          <w:rPr>
            <w:webHidden/>
          </w:rPr>
          <w:t>5</w:t>
        </w:r>
        <w:r w:rsidR="00C76DE4">
          <w:rPr>
            <w:webHidden/>
          </w:rPr>
          <w:fldChar w:fldCharType="end"/>
        </w:r>
      </w:hyperlink>
    </w:p>
    <w:p w14:paraId="5F599615" w14:textId="2D6264A0" w:rsidR="00C76DE4" w:rsidRDefault="00000000">
      <w:pPr>
        <w:pStyle w:val="TOC2"/>
        <w:rPr>
          <w:rFonts w:asciiTheme="minorHAnsi" w:eastAsiaTheme="minorEastAsia" w:hAnsiTheme="minorHAnsi" w:cstheme="minorBidi"/>
          <w:kern w:val="2"/>
          <w:sz w:val="22"/>
          <w:szCs w:val="22"/>
          <w14:ligatures w14:val="standardContextual"/>
        </w:rPr>
      </w:pPr>
      <w:hyperlink w:anchor="_Toc143267899" w:history="1">
        <w:r w:rsidR="00C76DE4" w:rsidRPr="00CB2769">
          <w:rPr>
            <w:rStyle w:val="Hyperlink"/>
          </w:rPr>
          <w:t>C.</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Suppliers’ Request for Clarification.</w:t>
        </w:r>
        <w:r w:rsidR="00C76DE4">
          <w:rPr>
            <w:webHidden/>
          </w:rPr>
          <w:tab/>
        </w:r>
        <w:r w:rsidR="00C76DE4">
          <w:rPr>
            <w:webHidden/>
          </w:rPr>
          <w:fldChar w:fldCharType="begin"/>
        </w:r>
        <w:r w:rsidR="00C76DE4">
          <w:rPr>
            <w:webHidden/>
          </w:rPr>
          <w:instrText xml:space="preserve"> PAGEREF _Toc143267899 \h </w:instrText>
        </w:r>
        <w:r w:rsidR="00C76DE4">
          <w:rPr>
            <w:webHidden/>
          </w:rPr>
        </w:r>
        <w:r w:rsidR="00C76DE4">
          <w:rPr>
            <w:webHidden/>
          </w:rPr>
          <w:fldChar w:fldCharType="separate"/>
        </w:r>
        <w:r w:rsidR="00C76DE4">
          <w:rPr>
            <w:webHidden/>
          </w:rPr>
          <w:t>5</w:t>
        </w:r>
        <w:r w:rsidR="00C76DE4">
          <w:rPr>
            <w:webHidden/>
          </w:rPr>
          <w:fldChar w:fldCharType="end"/>
        </w:r>
      </w:hyperlink>
    </w:p>
    <w:p w14:paraId="0ADF7A53" w14:textId="3AFB2E19" w:rsidR="00C76DE4" w:rsidRDefault="00000000">
      <w:pPr>
        <w:pStyle w:val="TOC2"/>
        <w:rPr>
          <w:rFonts w:asciiTheme="minorHAnsi" w:eastAsiaTheme="minorEastAsia" w:hAnsiTheme="minorHAnsi" w:cstheme="minorBidi"/>
          <w:kern w:val="2"/>
          <w:sz w:val="22"/>
          <w:szCs w:val="22"/>
          <w14:ligatures w14:val="standardContextual"/>
        </w:rPr>
      </w:pPr>
      <w:hyperlink w:anchor="_Toc143267900" w:history="1">
        <w:r w:rsidR="00C76DE4" w:rsidRPr="00CB2769">
          <w:rPr>
            <w:rStyle w:val="Hyperlink"/>
          </w:rPr>
          <w:t>D.</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Notification of Selection.</w:t>
        </w:r>
        <w:r w:rsidR="00C76DE4">
          <w:rPr>
            <w:webHidden/>
          </w:rPr>
          <w:tab/>
        </w:r>
        <w:r w:rsidR="00C76DE4">
          <w:rPr>
            <w:webHidden/>
          </w:rPr>
          <w:fldChar w:fldCharType="begin"/>
        </w:r>
        <w:r w:rsidR="00C76DE4">
          <w:rPr>
            <w:webHidden/>
          </w:rPr>
          <w:instrText xml:space="preserve"> PAGEREF _Toc143267900 \h </w:instrText>
        </w:r>
        <w:r w:rsidR="00C76DE4">
          <w:rPr>
            <w:webHidden/>
          </w:rPr>
        </w:r>
        <w:r w:rsidR="00C76DE4">
          <w:rPr>
            <w:webHidden/>
          </w:rPr>
          <w:fldChar w:fldCharType="separate"/>
        </w:r>
        <w:r w:rsidR="00C76DE4">
          <w:rPr>
            <w:webHidden/>
          </w:rPr>
          <w:t>5</w:t>
        </w:r>
        <w:r w:rsidR="00C76DE4">
          <w:rPr>
            <w:webHidden/>
          </w:rPr>
          <w:fldChar w:fldCharType="end"/>
        </w:r>
      </w:hyperlink>
    </w:p>
    <w:p w14:paraId="3A647BB3" w14:textId="69C5AD99" w:rsidR="00C76DE4" w:rsidRDefault="00000000">
      <w:pPr>
        <w:pStyle w:val="TOC2"/>
        <w:rPr>
          <w:rFonts w:asciiTheme="minorHAnsi" w:eastAsiaTheme="minorEastAsia" w:hAnsiTheme="minorHAnsi" w:cstheme="minorBidi"/>
          <w:kern w:val="2"/>
          <w:sz w:val="22"/>
          <w:szCs w:val="22"/>
          <w14:ligatures w14:val="standardContextual"/>
        </w:rPr>
      </w:pPr>
      <w:hyperlink w:anchor="_Toc143267901" w:history="1">
        <w:r w:rsidR="00C76DE4" w:rsidRPr="00CB2769">
          <w:rPr>
            <w:rStyle w:val="Hyperlink"/>
          </w:rPr>
          <w:t>E.</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Method of Submittal</w:t>
        </w:r>
        <w:r w:rsidR="00C76DE4">
          <w:rPr>
            <w:webHidden/>
          </w:rPr>
          <w:tab/>
        </w:r>
        <w:r w:rsidR="00C76DE4">
          <w:rPr>
            <w:webHidden/>
          </w:rPr>
          <w:fldChar w:fldCharType="begin"/>
        </w:r>
        <w:r w:rsidR="00C76DE4">
          <w:rPr>
            <w:webHidden/>
          </w:rPr>
          <w:instrText xml:space="preserve"> PAGEREF _Toc143267901 \h </w:instrText>
        </w:r>
        <w:r w:rsidR="00C76DE4">
          <w:rPr>
            <w:webHidden/>
          </w:rPr>
        </w:r>
        <w:r w:rsidR="00C76DE4">
          <w:rPr>
            <w:webHidden/>
          </w:rPr>
          <w:fldChar w:fldCharType="separate"/>
        </w:r>
        <w:r w:rsidR="00C76DE4">
          <w:rPr>
            <w:webHidden/>
          </w:rPr>
          <w:t>5</w:t>
        </w:r>
        <w:r w:rsidR="00C76DE4">
          <w:rPr>
            <w:webHidden/>
          </w:rPr>
          <w:fldChar w:fldCharType="end"/>
        </w:r>
      </w:hyperlink>
    </w:p>
    <w:p w14:paraId="3BEA48AF" w14:textId="365185B8" w:rsidR="00C76DE4" w:rsidRDefault="00000000">
      <w:pPr>
        <w:pStyle w:val="TOC2"/>
        <w:rPr>
          <w:rFonts w:asciiTheme="minorHAnsi" w:eastAsiaTheme="minorEastAsia" w:hAnsiTheme="minorHAnsi" w:cstheme="minorBidi"/>
          <w:kern w:val="2"/>
          <w:sz w:val="22"/>
          <w:szCs w:val="22"/>
          <w14:ligatures w14:val="standardContextual"/>
        </w:rPr>
      </w:pPr>
      <w:hyperlink w:anchor="_Toc143267902" w:history="1">
        <w:r w:rsidR="00C76DE4" w:rsidRPr="00CB2769">
          <w:rPr>
            <w:rStyle w:val="Hyperlink"/>
          </w:rPr>
          <w:t>F.</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Price Adjustment.</w:t>
        </w:r>
        <w:r w:rsidR="00C76DE4">
          <w:rPr>
            <w:webHidden/>
          </w:rPr>
          <w:tab/>
        </w:r>
        <w:r w:rsidR="00C76DE4">
          <w:rPr>
            <w:webHidden/>
          </w:rPr>
          <w:fldChar w:fldCharType="begin"/>
        </w:r>
        <w:r w:rsidR="00C76DE4">
          <w:rPr>
            <w:webHidden/>
          </w:rPr>
          <w:instrText xml:space="preserve"> PAGEREF _Toc143267902 \h </w:instrText>
        </w:r>
        <w:r w:rsidR="00C76DE4">
          <w:rPr>
            <w:webHidden/>
          </w:rPr>
        </w:r>
        <w:r w:rsidR="00C76DE4">
          <w:rPr>
            <w:webHidden/>
          </w:rPr>
          <w:fldChar w:fldCharType="separate"/>
        </w:r>
        <w:r w:rsidR="00C76DE4">
          <w:rPr>
            <w:webHidden/>
          </w:rPr>
          <w:t>5</w:t>
        </w:r>
        <w:r w:rsidR="00C76DE4">
          <w:rPr>
            <w:webHidden/>
          </w:rPr>
          <w:fldChar w:fldCharType="end"/>
        </w:r>
      </w:hyperlink>
    </w:p>
    <w:p w14:paraId="25F3466E" w14:textId="3DC9D974" w:rsidR="00C76DE4" w:rsidRDefault="00000000">
      <w:pPr>
        <w:pStyle w:val="TOC2"/>
        <w:rPr>
          <w:rFonts w:asciiTheme="minorHAnsi" w:eastAsiaTheme="minorEastAsia" w:hAnsiTheme="minorHAnsi" w:cstheme="minorBidi"/>
          <w:kern w:val="2"/>
          <w:sz w:val="22"/>
          <w:szCs w:val="22"/>
          <w14:ligatures w14:val="standardContextual"/>
        </w:rPr>
      </w:pPr>
      <w:hyperlink w:anchor="_Toc143267903" w:history="1">
        <w:r w:rsidR="00C76DE4" w:rsidRPr="00CB2769">
          <w:rPr>
            <w:rStyle w:val="Hyperlink"/>
          </w:rPr>
          <w:t>G.</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Confidentiality and Ownership of Information.</w:t>
        </w:r>
        <w:r w:rsidR="00C76DE4">
          <w:rPr>
            <w:webHidden/>
          </w:rPr>
          <w:tab/>
        </w:r>
        <w:r w:rsidR="00C76DE4">
          <w:rPr>
            <w:webHidden/>
          </w:rPr>
          <w:fldChar w:fldCharType="begin"/>
        </w:r>
        <w:r w:rsidR="00C76DE4">
          <w:rPr>
            <w:webHidden/>
          </w:rPr>
          <w:instrText xml:space="preserve"> PAGEREF _Toc143267903 \h </w:instrText>
        </w:r>
        <w:r w:rsidR="00C76DE4">
          <w:rPr>
            <w:webHidden/>
          </w:rPr>
        </w:r>
        <w:r w:rsidR="00C76DE4">
          <w:rPr>
            <w:webHidden/>
          </w:rPr>
          <w:fldChar w:fldCharType="separate"/>
        </w:r>
        <w:r w:rsidR="00C76DE4">
          <w:rPr>
            <w:webHidden/>
          </w:rPr>
          <w:t>6</w:t>
        </w:r>
        <w:r w:rsidR="00C76DE4">
          <w:rPr>
            <w:webHidden/>
          </w:rPr>
          <w:fldChar w:fldCharType="end"/>
        </w:r>
      </w:hyperlink>
    </w:p>
    <w:p w14:paraId="00E1B02C" w14:textId="10C4F347" w:rsidR="00C76DE4" w:rsidRDefault="00000000">
      <w:pPr>
        <w:pStyle w:val="TOC2"/>
        <w:rPr>
          <w:rFonts w:asciiTheme="minorHAnsi" w:eastAsiaTheme="minorEastAsia" w:hAnsiTheme="minorHAnsi" w:cstheme="minorBidi"/>
          <w:kern w:val="2"/>
          <w:sz w:val="22"/>
          <w:szCs w:val="22"/>
          <w14:ligatures w14:val="standardContextual"/>
        </w:rPr>
      </w:pPr>
      <w:hyperlink w:anchor="_Toc143267904" w:history="1">
        <w:r w:rsidR="00C76DE4" w:rsidRPr="00CB2769">
          <w:rPr>
            <w:rStyle w:val="Hyperlink"/>
          </w:rPr>
          <w:t>H.</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Use of University Name, Logo and Indicia.</w:t>
        </w:r>
        <w:r w:rsidR="00C76DE4">
          <w:rPr>
            <w:webHidden/>
          </w:rPr>
          <w:tab/>
        </w:r>
        <w:r w:rsidR="00C76DE4">
          <w:rPr>
            <w:webHidden/>
          </w:rPr>
          <w:fldChar w:fldCharType="begin"/>
        </w:r>
        <w:r w:rsidR="00C76DE4">
          <w:rPr>
            <w:webHidden/>
          </w:rPr>
          <w:instrText xml:space="preserve"> PAGEREF _Toc143267904 \h </w:instrText>
        </w:r>
        <w:r w:rsidR="00C76DE4">
          <w:rPr>
            <w:webHidden/>
          </w:rPr>
        </w:r>
        <w:r w:rsidR="00C76DE4">
          <w:rPr>
            <w:webHidden/>
          </w:rPr>
          <w:fldChar w:fldCharType="separate"/>
        </w:r>
        <w:r w:rsidR="00C76DE4">
          <w:rPr>
            <w:webHidden/>
          </w:rPr>
          <w:t>6</w:t>
        </w:r>
        <w:r w:rsidR="00C76DE4">
          <w:rPr>
            <w:webHidden/>
          </w:rPr>
          <w:fldChar w:fldCharType="end"/>
        </w:r>
      </w:hyperlink>
    </w:p>
    <w:p w14:paraId="6D304307" w14:textId="18D338A9" w:rsidR="00C76DE4" w:rsidRDefault="00000000">
      <w:pPr>
        <w:pStyle w:val="TOC2"/>
        <w:rPr>
          <w:rFonts w:asciiTheme="minorHAnsi" w:eastAsiaTheme="minorEastAsia" w:hAnsiTheme="minorHAnsi" w:cstheme="minorBidi"/>
          <w:kern w:val="2"/>
          <w:sz w:val="22"/>
          <w:szCs w:val="22"/>
          <w14:ligatures w14:val="standardContextual"/>
        </w:rPr>
      </w:pPr>
      <w:hyperlink w:anchor="_Toc143267905" w:history="1">
        <w:r w:rsidR="00C76DE4" w:rsidRPr="00CB2769">
          <w:rPr>
            <w:rStyle w:val="Hyperlink"/>
          </w:rPr>
          <w:t>I.</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Ownership of Materials and Data.</w:t>
        </w:r>
        <w:r w:rsidR="00C76DE4">
          <w:rPr>
            <w:webHidden/>
          </w:rPr>
          <w:tab/>
        </w:r>
        <w:r w:rsidR="00C76DE4">
          <w:rPr>
            <w:webHidden/>
          </w:rPr>
          <w:fldChar w:fldCharType="begin"/>
        </w:r>
        <w:r w:rsidR="00C76DE4">
          <w:rPr>
            <w:webHidden/>
          </w:rPr>
          <w:instrText xml:space="preserve"> PAGEREF _Toc143267905 \h </w:instrText>
        </w:r>
        <w:r w:rsidR="00C76DE4">
          <w:rPr>
            <w:webHidden/>
          </w:rPr>
        </w:r>
        <w:r w:rsidR="00C76DE4">
          <w:rPr>
            <w:webHidden/>
          </w:rPr>
          <w:fldChar w:fldCharType="separate"/>
        </w:r>
        <w:r w:rsidR="00C76DE4">
          <w:rPr>
            <w:webHidden/>
          </w:rPr>
          <w:t>6</w:t>
        </w:r>
        <w:r w:rsidR="00C76DE4">
          <w:rPr>
            <w:webHidden/>
          </w:rPr>
          <w:fldChar w:fldCharType="end"/>
        </w:r>
      </w:hyperlink>
    </w:p>
    <w:p w14:paraId="6F88427A" w14:textId="0C3D88F7" w:rsidR="00C76DE4" w:rsidRDefault="00000000">
      <w:pPr>
        <w:pStyle w:val="TOC2"/>
        <w:rPr>
          <w:rFonts w:asciiTheme="minorHAnsi" w:eastAsiaTheme="minorEastAsia" w:hAnsiTheme="minorHAnsi" w:cstheme="minorBidi"/>
          <w:kern w:val="2"/>
          <w:sz w:val="22"/>
          <w:szCs w:val="22"/>
          <w14:ligatures w14:val="standardContextual"/>
        </w:rPr>
      </w:pPr>
      <w:hyperlink w:anchor="_Toc143267906" w:history="1">
        <w:r w:rsidR="00C76DE4" w:rsidRPr="00CB2769">
          <w:rPr>
            <w:rStyle w:val="Hyperlink"/>
          </w:rPr>
          <w:t>J.</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Payment Terms.</w:t>
        </w:r>
        <w:r w:rsidR="00C76DE4">
          <w:rPr>
            <w:webHidden/>
          </w:rPr>
          <w:tab/>
        </w:r>
        <w:r w:rsidR="00C76DE4">
          <w:rPr>
            <w:webHidden/>
          </w:rPr>
          <w:fldChar w:fldCharType="begin"/>
        </w:r>
        <w:r w:rsidR="00C76DE4">
          <w:rPr>
            <w:webHidden/>
          </w:rPr>
          <w:instrText xml:space="preserve"> PAGEREF _Toc143267906 \h </w:instrText>
        </w:r>
        <w:r w:rsidR="00C76DE4">
          <w:rPr>
            <w:webHidden/>
          </w:rPr>
        </w:r>
        <w:r w:rsidR="00C76DE4">
          <w:rPr>
            <w:webHidden/>
          </w:rPr>
          <w:fldChar w:fldCharType="separate"/>
        </w:r>
        <w:r w:rsidR="00C76DE4">
          <w:rPr>
            <w:webHidden/>
          </w:rPr>
          <w:t>6</w:t>
        </w:r>
        <w:r w:rsidR="00C76DE4">
          <w:rPr>
            <w:webHidden/>
          </w:rPr>
          <w:fldChar w:fldCharType="end"/>
        </w:r>
      </w:hyperlink>
    </w:p>
    <w:p w14:paraId="596B2D18" w14:textId="3C31D4E1" w:rsidR="00C76DE4" w:rsidRDefault="00000000">
      <w:pPr>
        <w:pStyle w:val="TOC2"/>
        <w:rPr>
          <w:rFonts w:asciiTheme="minorHAnsi" w:eastAsiaTheme="minorEastAsia" w:hAnsiTheme="minorHAnsi" w:cstheme="minorBidi"/>
          <w:kern w:val="2"/>
          <w:sz w:val="22"/>
          <w:szCs w:val="22"/>
          <w14:ligatures w14:val="standardContextual"/>
        </w:rPr>
      </w:pPr>
      <w:hyperlink w:anchor="_Toc143267907" w:history="1">
        <w:r w:rsidR="00C76DE4" w:rsidRPr="00CB2769">
          <w:rPr>
            <w:rStyle w:val="Hyperlink"/>
          </w:rPr>
          <w:t>K.</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Invoicing.</w:t>
        </w:r>
        <w:r w:rsidR="00C76DE4">
          <w:rPr>
            <w:webHidden/>
          </w:rPr>
          <w:tab/>
        </w:r>
        <w:r w:rsidR="00C76DE4">
          <w:rPr>
            <w:webHidden/>
          </w:rPr>
          <w:fldChar w:fldCharType="begin"/>
        </w:r>
        <w:r w:rsidR="00C76DE4">
          <w:rPr>
            <w:webHidden/>
          </w:rPr>
          <w:instrText xml:space="preserve"> PAGEREF _Toc143267907 \h </w:instrText>
        </w:r>
        <w:r w:rsidR="00C76DE4">
          <w:rPr>
            <w:webHidden/>
          </w:rPr>
        </w:r>
        <w:r w:rsidR="00C76DE4">
          <w:rPr>
            <w:webHidden/>
          </w:rPr>
          <w:fldChar w:fldCharType="separate"/>
        </w:r>
        <w:r w:rsidR="00C76DE4">
          <w:rPr>
            <w:webHidden/>
          </w:rPr>
          <w:t>6</w:t>
        </w:r>
        <w:r w:rsidR="00C76DE4">
          <w:rPr>
            <w:webHidden/>
          </w:rPr>
          <w:fldChar w:fldCharType="end"/>
        </w:r>
      </w:hyperlink>
    </w:p>
    <w:p w14:paraId="7FADC569" w14:textId="35A464FC" w:rsidR="00C76DE4" w:rsidRDefault="00000000">
      <w:pPr>
        <w:pStyle w:val="TOC2"/>
        <w:rPr>
          <w:rFonts w:asciiTheme="minorHAnsi" w:eastAsiaTheme="minorEastAsia" w:hAnsiTheme="minorHAnsi" w:cstheme="minorBidi"/>
          <w:kern w:val="2"/>
          <w:sz w:val="22"/>
          <w:szCs w:val="22"/>
          <w14:ligatures w14:val="standardContextual"/>
        </w:rPr>
      </w:pPr>
      <w:hyperlink w:anchor="_Toc143267908" w:history="1">
        <w:r w:rsidR="00C76DE4" w:rsidRPr="00CB2769">
          <w:rPr>
            <w:rStyle w:val="Hyperlink"/>
          </w:rPr>
          <w:t>L.</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Reporting.</w:t>
        </w:r>
        <w:r w:rsidR="00C76DE4">
          <w:rPr>
            <w:webHidden/>
          </w:rPr>
          <w:tab/>
        </w:r>
        <w:r w:rsidR="00C76DE4">
          <w:rPr>
            <w:webHidden/>
          </w:rPr>
          <w:fldChar w:fldCharType="begin"/>
        </w:r>
        <w:r w:rsidR="00C76DE4">
          <w:rPr>
            <w:webHidden/>
          </w:rPr>
          <w:instrText xml:space="preserve"> PAGEREF _Toc143267908 \h </w:instrText>
        </w:r>
        <w:r w:rsidR="00C76DE4">
          <w:rPr>
            <w:webHidden/>
          </w:rPr>
        </w:r>
        <w:r w:rsidR="00C76DE4">
          <w:rPr>
            <w:webHidden/>
          </w:rPr>
          <w:fldChar w:fldCharType="separate"/>
        </w:r>
        <w:r w:rsidR="00C76DE4">
          <w:rPr>
            <w:webHidden/>
          </w:rPr>
          <w:t>6</w:t>
        </w:r>
        <w:r w:rsidR="00C76DE4">
          <w:rPr>
            <w:webHidden/>
          </w:rPr>
          <w:fldChar w:fldCharType="end"/>
        </w:r>
      </w:hyperlink>
    </w:p>
    <w:p w14:paraId="487B493A" w14:textId="1615BC2A" w:rsidR="00C76DE4" w:rsidRDefault="00000000">
      <w:pPr>
        <w:pStyle w:val="TOC2"/>
        <w:rPr>
          <w:rFonts w:asciiTheme="minorHAnsi" w:eastAsiaTheme="minorEastAsia" w:hAnsiTheme="minorHAnsi" w:cstheme="minorBidi"/>
          <w:kern w:val="2"/>
          <w:sz w:val="22"/>
          <w:szCs w:val="22"/>
          <w14:ligatures w14:val="standardContextual"/>
        </w:rPr>
      </w:pPr>
      <w:hyperlink w:anchor="_Toc143267909" w:history="1">
        <w:r w:rsidR="00C76DE4" w:rsidRPr="00CB2769">
          <w:rPr>
            <w:rStyle w:val="Hyperlink"/>
          </w:rPr>
          <w:t>M.</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Entirety.</w:t>
        </w:r>
        <w:r w:rsidR="00C76DE4">
          <w:rPr>
            <w:webHidden/>
          </w:rPr>
          <w:tab/>
        </w:r>
        <w:r w:rsidR="00C76DE4">
          <w:rPr>
            <w:webHidden/>
          </w:rPr>
          <w:fldChar w:fldCharType="begin"/>
        </w:r>
        <w:r w:rsidR="00C76DE4">
          <w:rPr>
            <w:webHidden/>
          </w:rPr>
          <w:instrText xml:space="preserve"> PAGEREF _Toc143267909 \h </w:instrText>
        </w:r>
        <w:r w:rsidR="00C76DE4">
          <w:rPr>
            <w:webHidden/>
          </w:rPr>
        </w:r>
        <w:r w:rsidR="00C76DE4">
          <w:rPr>
            <w:webHidden/>
          </w:rPr>
          <w:fldChar w:fldCharType="separate"/>
        </w:r>
        <w:r w:rsidR="00C76DE4">
          <w:rPr>
            <w:webHidden/>
          </w:rPr>
          <w:t>7</w:t>
        </w:r>
        <w:r w:rsidR="00C76DE4">
          <w:rPr>
            <w:webHidden/>
          </w:rPr>
          <w:fldChar w:fldCharType="end"/>
        </w:r>
      </w:hyperlink>
    </w:p>
    <w:p w14:paraId="3CB5081E" w14:textId="66BF00AE" w:rsidR="00C76DE4" w:rsidRDefault="00000000">
      <w:pPr>
        <w:pStyle w:val="TOC2"/>
        <w:rPr>
          <w:rFonts w:asciiTheme="minorHAnsi" w:eastAsiaTheme="minorEastAsia" w:hAnsiTheme="minorHAnsi" w:cstheme="minorBidi"/>
          <w:kern w:val="2"/>
          <w:sz w:val="22"/>
          <w:szCs w:val="22"/>
          <w14:ligatures w14:val="standardContextual"/>
        </w:rPr>
      </w:pPr>
      <w:hyperlink w:anchor="_Toc143267910" w:history="1">
        <w:r w:rsidR="00C76DE4" w:rsidRPr="00CB2769">
          <w:rPr>
            <w:rStyle w:val="Hyperlink"/>
          </w:rPr>
          <w:t>N.</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Disclaimer.</w:t>
        </w:r>
        <w:r w:rsidR="00C76DE4">
          <w:rPr>
            <w:webHidden/>
          </w:rPr>
          <w:tab/>
        </w:r>
        <w:r w:rsidR="00C76DE4">
          <w:rPr>
            <w:webHidden/>
          </w:rPr>
          <w:fldChar w:fldCharType="begin"/>
        </w:r>
        <w:r w:rsidR="00C76DE4">
          <w:rPr>
            <w:webHidden/>
          </w:rPr>
          <w:instrText xml:space="preserve"> PAGEREF _Toc143267910 \h </w:instrText>
        </w:r>
        <w:r w:rsidR="00C76DE4">
          <w:rPr>
            <w:webHidden/>
          </w:rPr>
        </w:r>
        <w:r w:rsidR="00C76DE4">
          <w:rPr>
            <w:webHidden/>
          </w:rPr>
          <w:fldChar w:fldCharType="separate"/>
        </w:r>
        <w:r w:rsidR="00C76DE4">
          <w:rPr>
            <w:webHidden/>
          </w:rPr>
          <w:t>7</w:t>
        </w:r>
        <w:r w:rsidR="00C76DE4">
          <w:rPr>
            <w:webHidden/>
          </w:rPr>
          <w:fldChar w:fldCharType="end"/>
        </w:r>
      </w:hyperlink>
    </w:p>
    <w:p w14:paraId="08053CC5" w14:textId="07B59B12" w:rsidR="00C76DE4" w:rsidRDefault="00000000">
      <w:pPr>
        <w:pStyle w:val="TOC2"/>
        <w:rPr>
          <w:rFonts w:asciiTheme="minorHAnsi" w:eastAsiaTheme="minorEastAsia" w:hAnsiTheme="minorHAnsi" w:cstheme="minorBidi"/>
          <w:kern w:val="2"/>
          <w:sz w:val="22"/>
          <w:szCs w:val="22"/>
          <w14:ligatures w14:val="standardContextual"/>
        </w:rPr>
      </w:pPr>
      <w:hyperlink w:anchor="_Toc143267911" w:history="1">
        <w:r w:rsidR="00C76DE4" w:rsidRPr="00CB2769">
          <w:rPr>
            <w:rStyle w:val="Hyperlink"/>
          </w:rPr>
          <w:t>O.</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No Response.</w:t>
        </w:r>
        <w:r w:rsidR="00C76DE4">
          <w:rPr>
            <w:webHidden/>
          </w:rPr>
          <w:tab/>
        </w:r>
        <w:r w:rsidR="00C76DE4">
          <w:rPr>
            <w:webHidden/>
          </w:rPr>
          <w:fldChar w:fldCharType="begin"/>
        </w:r>
        <w:r w:rsidR="00C76DE4">
          <w:rPr>
            <w:webHidden/>
          </w:rPr>
          <w:instrText xml:space="preserve"> PAGEREF _Toc143267911 \h </w:instrText>
        </w:r>
        <w:r w:rsidR="00C76DE4">
          <w:rPr>
            <w:webHidden/>
          </w:rPr>
        </w:r>
        <w:r w:rsidR="00C76DE4">
          <w:rPr>
            <w:webHidden/>
          </w:rPr>
          <w:fldChar w:fldCharType="separate"/>
        </w:r>
        <w:r w:rsidR="00C76DE4">
          <w:rPr>
            <w:webHidden/>
          </w:rPr>
          <w:t>7</w:t>
        </w:r>
        <w:r w:rsidR="00C76DE4">
          <w:rPr>
            <w:webHidden/>
          </w:rPr>
          <w:fldChar w:fldCharType="end"/>
        </w:r>
      </w:hyperlink>
    </w:p>
    <w:p w14:paraId="4BF90B30" w14:textId="5E937BB6" w:rsidR="00C76DE4" w:rsidRDefault="00000000">
      <w:pPr>
        <w:pStyle w:val="TOC2"/>
        <w:rPr>
          <w:rFonts w:asciiTheme="minorHAnsi" w:eastAsiaTheme="minorEastAsia" w:hAnsiTheme="minorHAnsi" w:cstheme="minorBidi"/>
          <w:kern w:val="2"/>
          <w:sz w:val="22"/>
          <w:szCs w:val="22"/>
          <w14:ligatures w14:val="standardContextual"/>
        </w:rPr>
      </w:pPr>
      <w:hyperlink w:anchor="_Toc143267912" w:history="1">
        <w:r w:rsidR="00C76DE4" w:rsidRPr="00CB2769">
          <w:rPr>
            <w:rStyle w:val="Hyperlink"/>
          </w:rPr>
          <w:t>P.</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Contract Law.</w:t>
        </w:r>
        <w:r w:rsidR="00C76DE4">
          <w:rPr>
            <w:webHidden/>
          </w:rPr>
          <w:tab/>
        </w:r>
        <w:r w:rsidR="00C76DE4">
          <w:rPr>
            <w:webHidden/>
          </w:rPr>
          <w:fldChar w:fldCharType="begin"/>
        </w:r>
        <w:r w:rsidR="00C76DE4">
          <w:rPr>
            <w:webHidden/>
          </w:rPr>
          <w:instrText xml:space="preserve"> PAGEREF _Toc143267912 \h </w:instrText>
        </w:r>
        <w:r w:rsidR="00C76DE4">
          <w:rPr>
            <w:webHidden/>
          </w:rPr>
        </w:r>
        <w:r w:rsidR="00C76DE4">
          <w:rPr>
            <w:webHidden/>
          </w:rPr>
          <w:fldChar w:fldCharType="separate"/>
        </w:r>
        <w:r w:rsidR="00C76DE4">
          <w:rPr>
            <w:webHidden/>
          </w:rPr>
          <w:t>7</w:t>
        </w:r>
        <w:r w:rsidR="00C76DE4">
          <w:rPr>
            <w:webHidden/>
          </w:rPr>
          <w:fldChar w:fldCharType="end"/>
        </w:r>
      </w:hyperlink>
    </w:p>
    <w:p w14:paraId="2C2EFE11" w14:textId="386CFCEE" w:rsidR="00C76DE4" w:rsidRDefault="00000000">
      <w:pPr>
        <w:pStyle w:val="TOC2"/>
        <w:rPr>
          <w:rFonts w:asciiTheme="minorHAnsi" w:eastAsiaTheme="minorEastAsia" w:hAnsiTheme="minorHAnsi" w:cstheme="minorBidi"/>
          <w:kern w:val="2"/>
          <w:sz w:val="22"/>
          <w:szCs w:val="22"/>
          <w14:ligatures w14:val="standardContextual"/>
        </w:rPr>
      </w:pPr>
      <w:hyperlink w:anchor="_Toc143267913" w:history="1">
        <w:r w:rsidR="00C76DE4" w:rsidRPr="00CB2769">
          <w:rPr>
            <w:rStyle w:val="Hyperlink"/>
          </w:rPr>
          <w:t>Q.</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Contract Assignment.</w:t>
        </w:r>
        <w:r w:rsidR="00C76DE4">
          <w:rPr>
            <w:webHidden/>
          </w:rPr>
          <w:tab/>
        </w:r>
        <w:r w:rsidR="00C76DE4">
          <w:rPr>
            <w:webHidden/>
          </w:rPr>
          <w:fldChar w:fldCharType="begin"/>
        </w:r>
        <w:r w:rsidR="00C76DE4">
          <w:rPr>
            <w:webHidden/>
          </w:rPr>
          <w:instrText xml:space="preserve"> PAGEREF _Toc143267913 \h </w:instrText>
        </w:r>
        <w:r w:rsidR="00C76DE4">
          <w:rPr>
            <w:webHidden/>
          </w:rPr>
        </w:r>
        <w:r w:rsidR="00C76DE4">
          <w:rPr>
            <w:webHidden/>
          </w:rPr>
          <w:fldChar w:fldCharType="separate"/>
        </w:r>
        <w:r w:rsidR="00C76DE4">
          <w:rPr>
            <w:webHidden/>
          </w:rPr>
          <w:t>7</w:t>
        </w:r>
        <w:r w:rsidR="00C76DE4">
          <w:rPr>
            <w:webHidden/>
          </w:rPr>
          <w:fldChar w:fldCharType="end"/>
        </w:r>
      </w:hyperlink>
    </w:p>
    <w:p w14:paraId="21D58C8C" w14:textId="5908D40A" w:rsidR="00C76DE4" w:rsidRDefault="00000000">
      <w:pPr>
        <w:pStyle w:val="TOC2"/>
        <w:rPr>
          <w:rFonts w:asciiTheme="minorHAnsi" w:eastAsiaTheme="minorEastAsia" w:hAnsiTheme="minorHAnsi" w:cstheme="minorBidi"/>
          <w:kern w:val="2"/>
          <w:sz w:val="22"/>
          <w:szCs w:val="22"/>
          <w14:ligatures w14:val="standardContextual"/>
        </w:rPr>
      </w:pPr>
      <w:hyperlink w:anchor="_Toc143267914" w:history="1">
        <w:r w:rsidR="00C76DE4" w:rsidRPr="00CB2769">
          <w:rPr>
            <w:rStyle w:val="Hyperlink"/>
          </w:rPr>
          <w:t>R.</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Obligations.</w:t>
        </w:r>
        <w:r w:rsidR="00C76DE4">
          <w:rPr>
            <w:webHidden/>
          </w:rPr>
          <w:tab/>
        </w:r>
        <w:r w:rsidR="00C76DE4">
          <w:rPr>
            <w:webHidden/>
          </w:rPr>
          <w:fldChar w:fldCharType="begin"/>
        </w:r>
        <w:r w:rsidR="00C76DE4">
          <w:rPr>
            <w:webHidden/>
          </w:rPr>
          <w:instrText xml:space="preserve"> PAGEREF _Toc143267914 \h </w:instrText>
        </w:r>
        <w:r w:rsidR="00C76DE4">
          <w:rPr>
            <w:webHidden/>
          </w:rPr>
        </w:r>
        <w:r w:rsidR="00C76DE4">
          <w:rPr>
            <w:webHidden/>
          </w:rPr>
          <w:fldChar w:fldCharType="separate"/>
        </w:r>
        <w:r w:rsidR="00C76DE4">
          <w:rPr>
            <w:webHidden/>
          </w:rPr>
          <w:t>7</w:t>
        </w:r>
        <w:r w:rsidR="00C76DE4">
          <w:rPr>
            <w:webHidden/>
          </w:rPr>
          <w:fldChar w:fldCharType="end"/>
        </w:r>
      </w:hyperlink>
    </w:p>
    <w:p w14:paraId="187D9D72" w14:textId="1F3B5D22" w:rsidR="00C76DE4" w:rsidRDefault="00000000">
      <w:pPr>
        <w:pStyle w:val="TOC2"/>
        <w:rPr>
          <w:rFonts w:asciiTheme="minorHAnsi" w:eastAsiaTheme="minorEastAsia" w:hAnsiTheme="minorHAnsi" w:cstheme="minorBidi"/>
          <w:kern w:val="2"/>
          <w:sz w:val="22"/>
          <w:szCs w:val="22"/>
          <w14:ligatures w14:val="standardContextual"/>
        </w:rPr>
      </w:pPr>
      <w:hyperlink w:anchor="_Toc143267915" w:history="1">
        <w:r w:rsidR="00C76DE4" w:rsidRPr="00CB2769">
          <w:rPr>
            <w:rStyle w:val="Hyperlink"/>
          </w:rPr>
          <w:t>S.</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Representations.</w:t>
        </w:r>
        <w:r w:rsidR="00C76DE4">
          <w:rPr>
            <w:webHidden/>
          </w:rPr>
          <w:tab/>
        </w:r>
        <w:r w:rsidR="00C76DE4">
          <w:rPr>
            <w:webHidden/>
          </w:rPr>
          <w:fldChar w:fldCharType="begin"/>
        </w:r>
        <w:r w:rsidR="00C76DE4">
          <w:rPr>
            <w:webHidden/>
          </w:rPr>
          <w:instrText xml:space="preserve"> PAGEREF _Toc143267915 \h </w:instrText>
        </w:r>
        <w:r w:rsidR="00C76DE4">
          <w:rPr>
            <w:webHidden/>
          </w:rPr>
        </w:r>
        <w:r w:rsidR="00C76DE4">
          <w:rPr>
            <w:webHidden/>
          </w:rPr>
          <w:fldChar w:fldCharType="separate"/>
        </w:r>
        <w:r w:rsidR="00C76DE4">
          <w:rPr>
            <w:webHidden/>
          </w:rPr>
          <w:t>7</w:t>
        </w:r>
        <w:r w:rsidR="00C76DE4">
          <w:rPr>
            <w:webHidden/>
          </w:rPr>
          <w:fldChar w:fldCharType="end"/>
        </w:r>
      </w:hyperlink>
    </w:p>
    <w:p w14:paraId="260DD5F0" w14:textId="1EA9428B" w:rsidR="00C76DE4" w:rsidRDefault="00000000">
      <w:pPr>
        <w:pStyle w:val="TOC2"/>
        <w:rPr>
          <w:rFonts w:asciiTheme="minorHAnsi" w:eastAsiaTheme="minorEastAsia" w:hAnsiTheme="minorHAnsi" w:cstheme="minorBidi"/>
          <w:kern w:val="2"/>
          <w:sz w:val="22"/>
          <w:szCs w:val="22"/>
          <w14:ligatures w14:val="standardContextual"/>
        </w:rPr>
      </w:pPr>
      <w:hyperlink w:anchor="_Toc143267916" w:history="1">
        <w:r w:rsidR="00C76DE4" w:rsidRPr="00CB2769">
          <w:rPr>
            <w:rStyle w:val="Hyperlink"/>
          </w:rPr>
          <w:t>T.</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Insurance.</w:t>
        </w:r>
        <w:r w:rsidR="00C76DE4">
          <w:rPr>
            <w:webHidden/>
          </w:rPr>
          <w:tab/>
        </w:r>
        <w:r w:rsidR="00C76DE4">
          <w:rPr>
            <w:webHidden/>
          </w:rPr>
          <w:fldChar w:fldCharType="begin"/>
        </w:r>
        <w:r w:rsidR="00C76DE4">
          <w:rPr>
            <w:webHidden/>
          </w:rPr>
          <w:instrText xml:space="preserve"> PAGEREF _Toc143267916 \h </w:instrText>
        </w:r>
        <w:r w:rsidR="00C76DE4">
          <w:rPr>
            <w:webHidden/>
          </w:rPr>
        </w:r>
        <w:r w:rsidR="00C76DE4">
          <w:rPr>
            <w:webHidden/>
          </w:rPr>
          <w:fldChar w:fldCharType="separate"/>
        </w:r>
        <w:r w:rsidR="00C76DE4">
          <w:rPr>
            <w:webHidden/>
          </w:rPr>
          <w:t>8</w:t>
        </w:r>
        <w:r w:rsidR="00C76DE4">
          <w:rPr>
            <w:webHidden/>
          </w:rPr>
          <w:fldChar w:fldCharType="end"/>
        </w:r>
      </w:hyperlink>
    </w:p>
    <w:p w14:paraId="7BD52283" w14:textId="3FD77559" w:rsidR="00C76DE4" w:rsidRDefault="00000000">
      <w:pPr>
        <w:pStyle w:val="TOC2"/>
        <w:rPr>
          <w:rFonts w:asciiTheme="minorHAnsi" w:eastAsiaTheme="minorEastAsia" w:hAnsiTheme="minorHAnsi" w:cstheme="minorBidi"/>
          <w:kern w:val="2"/>
          <w:sz w:val="22"/>
          <w:szCs w:val="22"/>
          <w14:ligatures w14:val="standardContextual"/>
        </w:rPr>
      </w:pPr>
      <w:hyperlink w:anchor="_Toc143267917" w:history="1">
        <w:r w:rsidR="00C76DE4" w:rsidRPr="00CB2769">
          <w:rPr>
            <w:rStyle w:val="Hyperlink"/>
          </w:rPr>
          <w:t>U.</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Terms and Conditions.</w:t>
        </w:r>
        <w:r w:rsidR="00C76DE4">
          <w:rPr>
            <w:webHidden/>
          </w:rPr>
          <w:tab/>
        </w:r>
        <w:r w:rsidR="00C76DE4">
          <w:rPr>
            <w:webHidden/>
          </w:rPr>
          <w:fldChar w:fldCharType="begin"/>
        </w:r>
        <w:r w:rsidR="00C76DE4">
          <w:rPr>
            <w:webHidden/>
          </w:rPr>
          <w:instrText xml:space="preserve"> PAGEREF _Toc143267917 \h </w:instrText>
        </w:r>
        <w:r w:rsidR="00C76DE4">
          <w:rPr>
            <w:webHidden/>
          </w:rPr>
        </w:r>
        <w:r w:rsidR="00C76DE4">
          <w:rPr>
            <w:webHidden/>
          </w:rPr>
          <w:fldChar w:fldCharType="separate"/>
        </w:r>
        <w:r w:rsidR="00C76DE4">
          <w:rPr>
            <w:webHidden/>
          </w:rPr>
          <w:t>8</w:t>
        </w:r>
        <w:r w:rsidR="00C76DE4">
          <w:rPr>
            <w:webHidden/>
          </w:rPr>
          <w:fldChar w:fldCharType="end"/>
        </w:r>
      </w:hyperlink>
    </w:p>
    <w:p w14:paraId="3A9A02FC" w14:textId="10072A39" w:rsidR="00C76DE4" w:rsidRDefault="00000000">
      <w:pPr>
        <w:pStyle w:val="TOC2"/>
        <w:rPr>
          <w:rFonts w:asciiTheme="minorHAnsi" w:eastAsiaTheme="minorEastAsia" w:hAnsiTheme="minorHAnsi" w:cstheme="minorBidi"/>
          <w:kern w:val="2"/>
          <w:sz w:val="22"/>
          <w:szCs w:val="22"/>
          <w14:ligatures w14:val="standardContextual"/>
        </w:rPr>
      </w:pPr>
      <w:hyperlink w:anchor="_Toc143267918" w:history="1">
        <w:r w:rsidR="00C76DE4" w:rsidRPr="00CB2769">
          <w:rPr>
            <w:rStyle w:val="Hyperlink"/>
            <w:rFonts w:eastAsia="Calibri"/>
          </w:rPr>
          <w:t>V.</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Site Audit.</w:t>
        </w:r>
        <w:r w:rsidR="00C76DE4">
          <w:rPr>
            <w:webHidden/>
          </w:rPr>
          <w:tab/>
        </w:r>
        <w:r w:rsidR="00C76DE4">
          <w:rPr>
            <w:webHidden/>
          </w:rPr>
          <w:fldChar w:fldCharType="begin"/>
        </w:r>
        <w:r w:rsidR="00C76DE4">
          <w:rPr>
            <w:webHidden/>
          </w:rPr>
          <w:instrText xml:space="preserve"> PAGEREF _Toc143267918 \h </w:instrText>
        </w:r>
        <w:r w:rsidR="00C76DE4">
          <w:rPr>
            <w:webHidden/>
          </w:rPr>
        </w:r>
        <w:r w:rsidR="00C76DE4">
          <w:rPr>
            <w:webHidden/>
          </w:rPr>
          <w:fldChar w:fldCharType="separate"/>
        </w:r>
        <w:r w:rsidR="00C76DE4">
          <w:rPr>
            <w:webHidden/>
          </w:rPr>
          <w:t>8</w:t>
        </w:r>
        <w:r w:rsidR="00C76DE4">
          <w:rPr>
            <w:webHidden/>
          </w:rPr>
          <w:fldChar w:fldCharType="end"/>
        </w:r>
      </w:hyperlink>
    </w:p>
    <w:p w14:paraId="41716014" w14:textId="63F2E4DF" w:rsidR="00C76DE4" w:rsidRDefault="00000000">
      <w:pPr>
        <w:pStyle w:val="TOC2"/>
        <w:rPr>
          <w:rFonts w:asciiTheme="minorHAnsi" w:eastAsiaTheme="minorEastAsia" w:hAnsiTheme="minorHAnsi" w:cstheme="minorBidi"/>
          <w:kern w:val="2"/>
          <w:sz w:val="22"/>
          <w:szCs w:val="22"/>
          <w14:ligatures w14:val="standardContextual"/>
        </w:rPr>
      </w:pPr>
      <w:hyperlink w:anchor="_Toc143267919" w:history="1">
        <w:r w:rsidR="00C76DE4" w:rsidRPr="00CB2769">
          <w:rPr>
            <w:rStyle w:val="Hyperlink"/>
            <w:rFonts w:eastAsia="Calibri"/>
          </w:rPr>
          <w:t>W.</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Headings.</w:t>
        </w:r>
        <w:r w:rsidR="00C76DE4">
          <w:rPr>
            <w:webHidden/>
          </w:rPr>
          <w:tab/>
        </w:r>
        <w:r w:rsidR="00C76DE4">
          <w:rPr>
            <w:webHidden/>
          </w:rPr>
          <w:fldChar w:fldCharType="begin"/>
        </w:r>
        <w:r w:rsidR="00C76DE4">
          <w:rPr>
            <w:webHidden/>
          </w:rPr>
          <w:instrText xml:space="preserve"> PAGEREF _Toc143267919 \h </w:instrText>
        </w:r>
        <w:r w:rsidR="00C76DE4">
          <w:rPr>
            <w:webHidden/>
          </w:rPr>
        </w:r>
        <w:r w:rsidR="00C76DE4">
          <w:rPr>
            <w:webHidden/>
          </w:rPr>
          <w:fldChar w:fldCharType="separate"/>
        </w:r>
        <w:r w:rsidR="00C76DE4">
          <w:rPr>
            <w:webHidden/>
          </w:rPr>
          <w:t>8</w:t>
        </w:r>
        <w:r w:rsidR="00C76DE4">
          <w:rPr>
            <w:webHidden/>
          </w:rPr>
          <w:fldChar w:fldCharType="end"/>
        </w:r>
      </w:hyperlink>
    </w:p>
    <w:p w14:paraId="357FB3A3" w14:textId="2FF0446A" w:rsidR="00C76DE4" w:rsidRDefault="00000000">
      <w:pPr>
        <w:pStyle w:val="TOC1"/>
        <w:rPr>
          <w:rFonts w:asciiTheme="minorHAnsi" w:eastAsiaTheme="minorEastAsia" w:hAnsiTheme="minorHAnsi" w:cstheme="minorBidi"/>
          <w:bCs w:val="0"/>
          <w:caps w:val="0"/>
          <w:kern w:val="2"/>
          <w:sz w:val="22"/>
          <w:szCs w:val="22"/>
          <w14:ligatures w14:val="standardContextual"/>
        </w:rPr>
      </w:pPr>
      <w:hyperlink w:anchor="_Toc143267920" w:history="1">
        <w:r w:rsidR="00C76DE4" w:rsidRPr="00CB2769">
          <w:rPr>
            <w:rStyle w:val="Hyperlink"/>
          </w:rPr>
          <w:t>SECTION 3. - SELECTION PROCESS</w:t>
        </w:r>
        <w:r w:rsidR="00C76DE4">
          <w:rPr>
            <w:webHidden/>
          </w:rPr>
          <w:tab/>
        </w:r>
        <w:r w:rsidR="00C76DE4">
          <w:rPr>
            <w:webHidden/>
          </w:rPr>
          <w:fldChar w:fldCharType="begin"/>
        </w:r>
        <w:r w:rsidR="00C76DE4">
          <w:rPr>
            <w:webHidden/>
          </w:rPr>
          <w:instrText xml:space="preserve"> PAGEREF _Toc143267920 \h </w:instrText>
        </w:r>
        <w:r w:rsidR="00C76DE4">
          <w:rPr>
            <w:webHidden/>
          </w:rPr>
        </w:r>
        <w:r w:rsidR="00C76DE4">
          <w:rPr>
            <w:webHidden/>
          </w:rPr>
          <w:fldChar w:fldCharType="separate"/>
        </w:r>
        <w:r w:rsidR="00C76DE4">
          <w:rPr>
            <w:webHidden/>
          </w:rPr>
          <w:t>8</w:t>
        </w:r>
        <w:r w:rsidR="00C76DE4">
          <w:rPr>
            <w:webHidden/>
          </w:rPr>
          <w:fldChar w:fldCharType="end"/>
        </w:r>
      </w:hyperlink>
    </w:p>
    <w:p w14:paraId="7F1B3BEB" w14:textId="7DF05603" w:rsidR="00C76DE4" w:rsidRDefault="00000000">
      <w:pPr>
        <w:pStyle w:val="TOC2"/>
        <w:rPr>
          <w:rFonts w:asciiTheme="minorHAnsi" w:eastAsiaTheme="minorEastAsia" w:hAnsiTheme="minorHAnsi" w:cstheme="minorBidi"/>
          <w:kern w:val="2"/>
          <w:sz w:val="22"/>
          <w:szCs w:val="22"/>
          <w14:ligatures w14:val="standardContextual"/>
        </w:rPr>
      </w:pPr>
      <w:hyperlink w:anchor="_Toc143267921" w:history="1">
        <w:r w:rsidR="00C76DE4" w:rsidRPr="00CB2769">
          <w:rPr>
            <w:rStyle w:val="Hyperlink"/>
          </w:rPr>
          <w:t>A.</w:t>
        </w:r>
        <w:r w:rsidR="00C76DE4">
          <w:rPr>
            <w:rFonts w:asciiTheme="minorHAnsi" w:eastAsiaTheme="minorEastAsia" w:hAnsiTheme="minorHAnsi" w:cstheme="minorBidi"/>
            <w:kern w:val="2"/>
            <w:sz w:val="22"/>
            <w:szCs w:val="22"/>
            <w14:ligatures w14:val="standardContextual"/>
          </w:rPr>
          <w:tab/>
        </w:r>
        <w:r w:rsidR="00C76DE4" w:rsidRPr="00CB2769">
          <w:rPr>
            <w:rStyle w:val="Hyperlink"/>
            <w:bCs/>
          </w:rPr>
          <w:t>Selection Criteria</w:t>
        </w:r>
        <w:r w:rsidR="00C76DE4">
          <w:rPr>
            <w:webHidden/>
          </w:rPr>
          <w:tab/>
        </w:r>
        <w:r w:rsidR="00C76DE4">
          <w:rPr>
            <w:webHidden/>
          </w:rPr>
          <w:fldChar w:fldCharType="begin"/>
        </w:r>
        <w:r w:rsidR="00C76DE4">
          <w:rPr>
            <w:webHidden/>
          </w:rPr>
          <w:instrText xml:space="preserve"> PAGEREF _Toc143267921 \h </w:instrText>
        </w:r>
        <w:r w:rsidR="00C76DE4">
          <w:rPr>
            <w:webHidden/>
          </w:rPr>
        </w:r>
        <w:r w:rsidR="00C76DE4">
          <w:rPr>
            <w:webHidden/>
          </w:rPr>
          <w:fldChar w:fldCharType="separate"/>
        </w:r>
        <w:r w:rsidR="00C76DE4">
          <w:rPr>
            <w:webHidden/>
          </w:rPr>
          <w:t>8</w:t>
        </w:r>
        <w:r w:rsidR="00C76DE4">
          <w:rPr>
            <w:webHidden/>
          </w:rPr>
          <w:fldChar w:fldCharType="end"/>
        </w:r>
      </w:hyperlink>
    </w:p>
    <w:p w14:paraId="52D6A00E" w14:textId="3D77D5B3" w:rsidR="00C76DE4" w:rsidRDefault="00000000">
      <w:pPr>
        <w:pStyle w:val="TOC2"/>
        <w:rPr>
          <w:rFonts w:asciiTheme="minorHAnsi" w:eastAsiaTheme="minorEastAsia" w:hAnsiTheme="minorHAnsi" w:cstheme="minorBidi"/>
          <w:kern w:val="2"/>
          <w:sz w:val="22"/>
          <w:szCs w:val="22"/>
          <w14:ligatures w14:val="standardContextual"/>
        </w:rPr>
      </w:pPr>
      <w:hyperlink w:anchor="_Toc143267922" w:history="1">
        <w:r w:rsidR="00C76DE4" w:rsidRPr="00CB2769">
          <w:rPr>
            <w:rStyle w:val="Hyperlink"/>
          </w:rPr>
          <w:t>B.</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Presentations.</w:t>
        </w:r>
        <w:r w:rsidR="00C76DE4">
          <w:rPr>
            <w:webHidden/>
          </w:rPr>
          <w:tab/>
        </w:r>
        <w:r w:rsidR="00C76DE4">
          <w:rPr>
            <w:webHidden/>
          </w:rPr>
          <w:fldChar w:fldCharType="begin"/>
        </w:r>
        <w:r w:rsidR="00C76DE4">
          <w:rPr>
            <w:webHidden/>
          </w:rPr>
          <w:instrText xml:space="preserve"> PAGEREF _Toc143267922 \h </w:instrText>
        </w:r>
        <w:r w:rsidR="00C76DE4">
          <w:rPr>
            <w:webHidden/>
          </w:rPr>
        </w:r>
        <w:r w:rsidR="00C76DE4">
          <w:rPr>
            <w:webHidden/>
          </w:rPr>
          <w:fldChar w:fldCharType="separate"/>
        </w:r>
        <w:r w:rsidR="00C76DE4">
          <w:rPr>
            <w:webHidden/>
          </w:rPr>
          <w:t>9</w:t>
        </w:r>
        <w:r w:rsidR="00C76DE4">
          <w:rPr>
            <w:webHidden/>
          </w:rPr>
          <w:fldChar w:fldCharType="end"/>
        </w:r>
      </w:hyperlink>
    </w:p>
    <w:p w14:paraId="0EC71254" w14:textId="367DB33F" w:rsidR="00C76DE4" w:rsidRDefault="00000000">
      <w:pPr>
        <w:pStyle w:val="TOC2"/>
        <w:rPr>
          <w:rFonts w:asciiTheme="minorHAnsi" w:eastAsiaTheme="minorEastAsia" w:hAnsiTheme="minorHAnsi" w:cstheme="minorBidi"/>
          <w:kern w:val="2"/>
          <w:sz w:val="22"/>
          <w:szCs w:val="22"/>
          <w14:ligatures w14:val="standardContextual"/>
        </w:rPr>
      </w:pPr>
      <w:hyperlink w:anchor="_Toc143267923" w:history="1">
        <w:r w:rsidR="00C76DE4" w:rsidRPr="00CB2769">
          <w:rPr>
            <w:rStyle w:val="Hyperlink"/>
          </w:rPr>
          <w:t>C.</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Acceptance Period.</w:t>
        </w:r>
        <w:r w:rsidR="00C76DE4">
          <w:rPr>
            <w:webHidden/>
          </w:rPr>
          <w:tab/>
        </w:r>
        <w:r w:rsidR="00C76DE4">
          <w:rPr>
            <w:webHidden/>
          </w:rPr>
          <w:fldChar w:fldCharType="begin"/>
        </w:r>
        <w:r w:rsidR="00C76DE4">
          <w:rPr>
            <w:webHidden/>
          </w:rPr>
          <w:instrText xml:space="preserve"> PAGEREF _Toc143267923 \h </w:instrText>
        </w:r>
        <w:r w:rsidR="00C76DE4">
          <w:rPr>
            <w:webHidden/>
          </w:rPr>
        </w:r>
        <w:r w:rsidR="00C76DE4">
          <w:rPr>
            <w:webHidden/>
          </w:rPr>
          <w:fldChar w:fldCharType="separate"/>
        </w:r>
        <w:r w:rsidR="00C76DE4">
          <w:rPr>
            <w:webHidden/>
          </w:rPr>
          <w:t>9</w:t>
        </w:r>
        <w:r w:rsidR="00C76DE4">
          <w:rPr>
            <w:webHidden/>
          </w:rPr>
          <w:fldChar w:fldCharType="end"/>
        </w:r>
      </w:hyperlink>
    </w:p>
    <w:p w14:paraId="0616E0CF" w14:textId="4FA3F62C" w:rsidR="00C76DE4" w:rsidRDefault="00000000">
      <w:pPr>
        <w:pStyle w:val="TOC1"/>
        <w:rPr>
          <w:rFonts w:asciiTheme="minorHAnsi" w:eastAsiaTheme="minorEastAsia" w:hAnsiTheme="minorHAnsi" w:cstheme="minorBidi"/>
          <w:bCs w:val="0"/>
          <w:caps w:val="0"/>
          <w:kern w:val="2"/>
          <w:sz w:val="22"/>
          <w:szCs w:val="22"/>
          <w14:ligatures w14:val="standardContextual"/>
        </w:rPr>
      </w:pPr>
      <w:hyperlink w:anchor="_Toc143267924" w:history="1">
        <w:r w:rsidR="00C76DE4" w:rsidRPr="00CB2769">
          <w:rPr>
            <w:rStyle w:val="Hyperlink"/>
          </w:rPr>
          <w:t>SECTION 4. - SUBMITTAL REQUIREMENTS</w:t>
        </w:r>
        <w:r w:rsidR="00C76DE4">
          <w:rPr>
            <w:webHidden/>
          </w:rPr>
          <w:tab/>
        </w:r>
        <w:r w:rsidR="00C76DE4">
          <w:rPr>
            <w:webHidden/>
          </w:rPr>
          <w:fldChar w:fldCharType="begin"/>
        </w:r>
        <w:r w:rsidR="00C76DE4">
          <w:rPr>
            <w:webHidden/>
          </w:rPr>
          <w:instrText xml:space="preserve"> PAGEREF _Toc143267924 \h </w:instrText>
        </w:r>
        <w:r w:rsidR="00C76DE4">
          <w:rPr>
            <w:webHidden/>
          </w:rPr>
        </w:r>
        <w:r w:rsidR="00C76DE4">
          <w:rPr>
            <w:webHidden/>
          </w:rPr>
          <w:fldChar w:fldCharType="separate"/>
        </w:r>
        <w:r w:rsidR="00C76DE4">
          <w:rPr>
            <w:webHidden/>
          </w:rPr>
          <w:t>9</w:t>
        </w:r>
        <w:r w:rsidR="00C76DE4">
          <w:rPr>
            <w:webHidden/>
          </w:rPr>
          <w:fldChar w:fldCharType="end"/>
        </w:r>
      </w:hyperlink>
    </w:p>
    <w:p w14:paraId="36BB12D5" w14:textId="0C4C90D4" w:rsidR="00C76DE4" w:rsidRDefault="00000000">
      <w:pPr>
        <w:pStyle w:val="TOC2"/>
        <w:rPr>
          <w:rFonts w:asciiTheme="minorHAnsi" w:eastAsiaTheme="minorEastAsia" w:hAnsiTheme="minorHAnsi" w:cstheme="minorBidi"/>
          <w:kern w:val="2"/>
          <w:sz w:val="22"/>
          <w:szCs w:val="22"/>
          <w14:ligatures w14:val="standardContextual"/>
        </w:rPr>
      </w:pPr>
      <w:hyperlink w:anchor="_Toc143267925" w:history="1">
        <w:r w:rsidR="00C76DE4" w:rsidRPr="00CB2769">
          <w:rPr>
            <w:rStyle w:val="Hyperlink"/>
          </w:rPr>
          <w:t>A.</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General Supplier Information.</w:t>
        </w:r>
        <w:r w:rsidR="00C76DE4">
          <w:rPr>
            <w:webHidden/>
          </w:rPr>
          <w:tab/>
        </w:r>
        <w:r w:rsidR="00C76DE4">
          <w:rPr>
            <w:webHidden/>
          </w:rPr>
          <w:fldChar w:fldCharType="begin"/>
        </w:r>
        <w:r w:rsidR="00C76DE4">
          <w:rPr>
            <w:webHidden/>
          </w:rPr>
          <w:instrText xml:space="preserve"> PAGEREF _Toc143267925 \h </w:instrText>
        </w:r>
        <w:r w:rsidR="00C76DE4">
          <w:rPr>
            <w:webHidden/>
          </w:rPr>
        </w:r>
        <w:r w:rsidR="00C76DE4">
          <w:rPr>
            <w:webHidden/>
          </w:rPr>
          <w:fldChar w:fldCharType="separate"/>
        </w:r>
        <w:r w:rsidR="00C76DE4">
          <w:rPr>
            <w:webHidden/>
          </w:rPr>
          <w:t>9</w:t>
        </w:r>
        <w:r w:rsidR="00C76DE4">
          <w:rPr>
            <w:webHidden/>
          </w:rPr>
          <w:fldChar w:fldCharType="end"/>
        </w:r>
      </w:hyperlink>
    </w:p>
    <w:p w14:paraId="41CE409B" w14:textId="7F1B9C33" w:rsidR="00C76DE4" w:rsidRDefault="00000000">
      <w:pPr>
        <w:pStyle w:val="TOC2"/>
        <w:rPr>
          <w:rFonts w:asciiTheme="minorHAnsi" w:eastAsiaTheme="minorEastAsia" w:hAnsiTheme="minorHAnsi" w:cstheme="minorBidi"/>
          <w:kern w:val="2"/>
          <w:sz w:val="22"/>
          <w:szCs w:val="22"/>
          <w14:ligatures w14:val="standardContextual"/>
        </w:rPr>
      </w:pPr>
      <w:hyperlink w:anchor="_Toc143267926" w:history="1">
        <w:r w:rsidR="00C76DE4" w:rsidRPr="00CB2769">
          <w:rPr>
            <w:rStyle w:val="Hyperlink"/>
          </w:rPr>
          <w:t>B.</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Financial Proposal.</w:t>
        </w:r>
        <w:r w:rsidR="00C76DE4">
          <w:rPr>
            <w:webHidden/>
          </w:rPr>
          <w:tab/>
        </w:r>
        <w:r w:rsidR="00C76DE4">
          <w:rPr>
            <w:webHidden/>
          </w:rPr>
          <w:fldChar w:fldCharType="begin"/>
        </w:r>
        <w:r w:rsidR="00C76DE4">
          <w:rPr>
            <w:webHidden/>
          </w:rPr>
          <w:instrText xml:space="preserve"> PAGEREF _Toc143267926 \h </w:instrText>
        </w:r>
        <w:r w:rsidR="00C76DE4">
          <w:rPr>
            <w:webHidden/>
          </w:rPr>
        </w:r>
        <w:r w:rsidR="00C76DE4">
          <w:rPr>
            <w:webHidden/>
          </w:rPr>
          <w:fldChar w:fldCharType="separate"/>
        </w:r>
        <w:r w:rsidR="00C76DE4">
          <w:rPr>
            <w:webHidden/>
          </w:rPr>
          <w:t>10</w:t>
        </w:r>
        <w:r w:rsidR="00C76DE4">
          <w:rPr>
            <w:webHidden/>
          </w:rPr>
          <w:fldChar w:fldCharType="end"/>
        </w:r>
      </w:hyperlink>
    </w:p>
    <w:p w14:paraId="2091623D" w14:textId="5724A84D" w:rsidR="00C76DE4" w:rsidRDefault="00000000">
      <w:pPr>
        <w:pStyle w:val="TOC2"/>
        <w:rPr>
          <w:rFonts w:asciiTheme="minorHAnsi" w:eastAsiaTheme="minorEastAsia" w:hAnsiTheme="minorHAnsi" w:cstheme="minorBidi"/>
          <w:kern w:val="2"/>
          <w:sz w:val="22"/>
          <w:szCs w:val="22"/>
          <w14:ligatures w14:val="standardContextual"/>
        </w:rPr>
      </w:pPr>
      <w:hyperlink w:anchor="_Toc143267927" w:history="1">
        <w:r w:rsidR="00C76DE4" w:rsidRPr="00CB2769">
          <w:rPr>
            <w:rStyle w:val="Hyperlink"/>
          </w:rPr>
          <w:t>C.</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Requirements Questionnaire</w:t>
        </w:r>
        <w:r w:rsidR="00C76DE4">
          <w:rPr>
            <w:webHidden/>
          </w:rPr>
          <w:tab/>
        </w:r>
        <w:r w:rsidR="00C76DE4">
          <w:rPr>
            <w:webHidden/>
          </w:rPr>
          <w:fldChar w:fldCharType="begin"/>
        </w:r>
        <w:r w:rsidR="00C76DE4">
          <w:rPr>
            <w:webHidden/>
          </w:rPr>
          <w:instrText xml:space="preserve"> PAGEREF _Toc143267927 \h </w:instrText>
        </w:r>
        <w:r w:rsidR="00C76DE4">
          <w:rPr>
            <w:webHidden/>
          </w:rPr>
        </w:r>
        <w:r w:rsidR="00C76DE4">
          <w:rPr>
            <w:webHidden/>
          </w:rPr>
          <w:fldChar w:fldCharType="separate"/>
        </w:r>
        <w:r w:rsidR="00C76DE4">
          <w:rPr>
            <w:webHidden/>
          </w:rPr>
          <w:t>10</w:t>
        </w:r>
        <w:r w:rsidR="00C76DE4">
          <w:rPr>
            <w:webHidden/>
          </w:rPr>
          <w:fldChar w:fldCharType="end"/>
        </w:r>
      </w:hyperlink>
    </w:p>
    <w:p w14:paraId="04726F2B" w14:textId="6096B77A" w:rsidR="00C76DE4" w:rsidRDefault="00000000">
      <w:pPr>
        <w:pStyle w:val="TOC2"/>
        <w:rPr>
          <w:rFonts w:asciiTheme="minorHAnsi" w:eastAsiaTheme="minorEastAsia" w:hAnsiTheme="minorHAnsi" w:cstheme="minorBidi"/>
          <w:kern w:val="2"/>
          <w:sz w:val="22"/>
          <w:szCs w:val="22"/>
          <w14:ligatures w14:val="standardContextual"/>
        </w:rPr>
      </w:pPr>
      <w:hyperlink w:anchor="_Toc143267928" w:history="1">
        <w:r w:rsidR="00C76DE4" w:rsidRPr="00CB2769">
          <w:rPr>
            <w:rStyle w:val="Hyperlink"/>
          </w:rPr>
          <w:t>D.</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Diversity.</w:t>
        </w:r>
        <w:r w:rsidR="00C76DE4">
          <w:rPr>
            <w:webHidden/>
          </w:rPr>
          <w:tab/>
        </w:r>
        <w:r w:rsidR="00C76DE4">
          <w:rPr>
            <w:webHidden/>
          </w:rPr>
          <w:fldChar w:fldCharType="begin"/>
        </w:r>
        <w:r w:rsidR="00C76DE4">
          <w:rPr>
            <w:webHidden/>
          </w:rPr>
          <w:instrText xml:space="preserve"> PAGEREF _Toc143267928 \h </w:instrText>
        </w:r>
        <w:r w:rsidR="00C76DE4">
          <w:rPr>
            <w:webHidden/>
          </w:rPr>
        </w:r>
        <w:r w:rsidR="00C76DE4">
          <w:rPr>
            <w:webHidden/>
          </w:rPr>
          <w:fldChar w:fldCharType="separate"/>
        </w:r>
        <w:r w:rsidR="00C76DE4">
          <w:rPr>
            <w:webHidden/>
          </w:rPr>
          <w:t>10</w:t>
        </w:r>
        <w:r w:rsidR="00C76DE4">
          <w:rPr>
            <w:webHidden/>
          </w:rPr>
          <w:fldChar w:fldCharType="end"/>
        </w:r>
      </w:hyperlink>
    </w:p>
    <w:p w14:paraId="351F7028" w14:textId="1A894F70" w:rsidR="00C76DE4" w:rsidRDefault="00000000">
      <w:pPr>
        <w:pStyle w:val="TOC2"/>
        <w:rPr>
          <w:rFonts w:asciiTheme="minorHAnsi" w:eastAsiaTheme="minorEastAsia" w:hAnsiTheme="minorHAnsi" w:cstheme="minorBidi"/>
          <w:kern w:val="2"/>
          <w:sz w:val="22"/>
          <w:szCs w:val="22"/>
          <w14:ligatures w14:val="standardContextual"/>
        </w:rPr>
      </w:pPr>
      <w:hyperlink w:anchor="_Toc143267929" w:history="1">
        <w:r w:rsidR="00C76DE4" w:rsidRPr="00CB2769">
          <w:rPr>
            <w:rStyle w:val="Hyperlink"/>
          </w:rPr>
          <w:t>E.</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Sustainability.</w:t>
        </w:r>
        <w:r w:rsidR="00C76DE4">
          <w:rPr>
            <w:webHidden/>
          </w:rPr>
          <w:tab/>
        </w:r>
        <w:r w:rsidR="00C76DE4">
          <w:rPr>
            <w:webHidden/>
          </w:rPr>
          <w:fldChar w:fldCharType="begin"/>
        </w:r>
        <w:r w:rsidR="00C76DE4">
          <w:rPr>
            <w:webHidden/>
          </w:rPr>
          <w:instrText xml:space="preserve"> PAGEREF _Toc143267929 \h </w:instrText>
        </w:r>
        <w:r w:rsidR="00C76DE4">
          <w:rPr>
            <w:webHidden/>
          </w:rPr>
        </w:r>
        <w:r w:rsidR="00C76DE4">
          <w:rPr>
            <w:webHidden/>
          </w:rPr>
          <w:fldChar w:fldCharType="separate"/>
        </w:r>
        <w:r w:rsidR="00C76DE4">
          <w:rPr>
            <w:webHidden/>
          </w:rPr>
          <w:t>10</w:t>
        </w:r>
        <w:r w:rsidR="00C76DE4">
          <w:rPr>
            <w:webHidden/>
          </w:rPr>
          <w:fldChar w:fldCharType="end"/>
        </w:r>
      </w:hyperlink>
    </w:p>
    <w:p w14:paraId="121E7677" w14:textId="11CB639C" w:rsidR="00C76DE4" w:rsidRDefault="00000000">
      <w:pPr>
        <w:pStyle w:val="TOC2"/>
        <w:rPr>
          <w:rFonts w:asciiTheme="minorHAnsi" w:eastAsiaTheme="minorEastAsia" w:hAnsiTheme="minorHAnsi" w:cstheme="minorBidi"/>
          <w:kern w:val="2"/>
          <w:sz w:val="22"/>
          <w:szCs w:val="22"/>
          <w14:ligatures w14:val="standardContextual"/>
        </w:rPr>
      </w:pPr>
      <w:hyperlink w:anchor="_Toc143267930" w:history="1">
        <w:r w:rsidR="00C76DE4" w:rsidRPr="00CB2769">
          <w:rPr>
            <w:rStyle w:val="Hyperlink"/>
          </w:rPr>
          <w:t>F.</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UChicago Local.</w:t>
        </w:r>
        <w:r w:rsidR="00C76DE4">
          <w:rPr>
            <w:webHidden/>
          </w:rPr>
          <w:tab/>
        </w:r>
        <w:r w:rsidR="00C76DE4">
          <w:rPr>
            <w:webHidden/>
          </w:rPr>
          <w:fldChar w:fldCharType="begin"/>
        </w:r>
        <w:r w:rsidR="00C76DE4">
          <w:rPr>
            <w:webHidden/>
          </w:rPr>
          <w:instrText xml:space="preserve"> PAGEREF _Toc143267930 \h </w:instrText>
        </w:r>
        <w:r w:rsidR="00C76DE4">
          <w:rPr>
            <w:webHidden/>
          </w:rPr>
        </w:r>
        <w:r w:rsidR="00C76DE4">
          <w:rPr>
            <w:webHidden/>
          </w:rPr>
          <w:fldChar w:fldCharType="separate"/>
        </w:r>
        <w:r w:rsidR="00C76DE4">
          <w:rPr>
            <w:webHidden/>
          </w:rPr>
          <w:t>11</w:t>
        </w:r>
        <w:r w:rsidR="00C76DE4">
          <w:rPr>
            <w:webHidden/>
          </w:rPr>
          <w:fldChar w:fldCharType="end"/>
        </w:r>
      </w:hyperlink>
    </w:p>
    <w:p w14:paraId="35B37518" w14:textId="148FE051" w:rsidR="00C76DE4" w:rsidRDefault="00000000">
      <w:pPr>
        <w:pStyle w:val="TOC2"/>
        <w:rPr>
          <w:rFonts w:asciiTheme="minorHAnsi" w:eastAsiaTheme="minorEastAsia" w:hAnsiTheme="minorHAnsi" w:cstheme="minorBidi"/>
          <w:kern w:val="2"/>
          <w:sz w:val="22"/>
          <w:szCs w:val="22"/>
          <w14:ligatures w14:val="standardContextual"/>
        </w:rPr>
      </w:pPr>
      <w:hyperlink w:anchor="_Toc143267931" w:history="1">
        <w:r w:rsidR="00C76DE4" w:rsidRPr="00CB2769">
          <w:rPr>
            <w:rStyle w:val="Hyperlink"/>
          </w:rPr>
          <w:t>G.</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Background Checks.</w:t>
        </w:r>
        <w:r w:rsidR="00C76DE4">
          <w:rPr>
            <w:webHidden/>
          </w:rPr>
          <w:tab/>
        </w:r>
        <w:r w:rsidR="00C76DE4">
          <w:rPr>
            <w:webHidden/>
          </w:rPr>
          <w:fldChar w:fldCharType="begin"/>
        </w:r>
        <w:r w:rsidR="00C76DE4">
          <w:rPr>
            <w:webHidden/>
          </w:rPr>
          <w:instrText xml:space="preserve"> PAGEREF _Toc143267931 \h </w:instrText>
        </w:r>
        <w:r w:rsidR="00C76DE4">
          <w:rPr>
            <w:webHidden/>
          </w:rPr>
        </w:r>
        <w:r w:rsidR="00C76DE4">
          <w:rPr>
            <w:webHidden/>
          </w:rPr>
          <w:fldChar w:fldCharType="separate"/>
        </w:r>
        <w:r w:rsidR="00C76DE4">
          <w:rPr>
            <w:webHidden/>
          </w:rPr>
          <w:t>11</w:t>
        </w:r>
        <w:r w:rsidR="00C76DE4">
          <w:rPr>
            <w:webHidden/>
          </w:rPr>
          <w:fldChar w:fldCharType="end"/>
        </w:r>
      </w:hyperlink>
    </w:p>
    <w:p w14:paraId="409FE698" w14:textId="462B1D3D" w:rsidR="00C76DE4" w:rsidRDefault="00000000">
      <w:pPr>
        <w:pStyle w:val="TOC2"/>
        <w:rPr>
          <w:rFonts w:asciiTheme="minorHAnsi" w:eastAsiaTheme="minorEastAsia" w:hAnsiTheme="minorHAnsi" w:cstheme="minorBidi"/>
          <w:kern w:val="2"/>
          <w:sz w:val="22"/>
          <w:szCs w:val="22"/>
          <w14:ligatures w14:val="standardContextual"/>
        </w:rPr>
      </w:pPr>
      <w:hyperlink w:anchor="_Toc143267932" w:history="1">
        <w:r w:rsidR="00C76DE4" w:rsidRPr="00CB2769">
          <w:rPr>
            <w:rStyle w:val="Hyperlink"/>
          </w:rPr>
          <w:t>H.</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Reports and Statements.</w:t>
        </w:r>
        <w:r w:rsidR="00C76DE4">
          <w:rPr>
            <w:webHidden/>
          </w:rPr>
          <w:tab/>
        </w:r>
        <w:r w:rsidR="00C76DE4">
          <w:rPr>
            <w:webHidden/>
          </w:rPr>
          <w:fldChar w:fldCharType="begin"/>
        </w:r>
        <w:r w:rsidR="00C76DE4">
          <w:rPr>
            <w:webHidden/>
          </w:rPr>
          <w:instrText xml:space="preserve"> PAGEREF _Toc143267932 \h </w:instrText>
        </w:r>
        <w:r w:rsidR="00C76DE4">
          <w:rPr>
            <w:webHidden/>
          </w:rPr>
        </w:r>
        <w:r w:rsidR="00C76DE4">
          <w:rPr>
            <w:webHidden/>
          </w:rPr>
          <w:fldChar w:fldCharType="separate"/>
        </w:r>
        <w:r w:rsidR="00C76DE4">
          <w:rPr>
            <w:webHidden/>
          </w:rPr>
          <w:t>11</w:t>
        </w:r>
        <w:r w:rsidR="00C76DE4">
          <w:rPr>
            <w:webHidden/>
          </w:rPr>
          <w:fldChar w:fldCharType="end"/>
        </w:r>
      </w:hyperlink>
    </w:p>
    <w:p w14:paraId="515E3CFE" w14:textId="60FD4056" w:rsidR="00C76DE4" w:rsidRDefault="00000000">
      <w:pPr>
        <w:pStyle w:val="TOC2"/>
        <w:rPr>
          <w:rFonts w:asciiTheme="minorHAnsi" w:eastAsiaTheme="minorEastAsia" w:hAnsiTheme="minorHAnsi" w:cstheme="minorBidi"/>
          <w:kern w:val="2"/>
          <w:sz w:val="22"/>
          <w:szCs w:val="22"/>
          <w14:ligatures w14:val="standardContextual"/>
        </w:rPr>
      </w:pPr>
      <w:hyperlink w:anchor="_Toc143267933" w:history="1">
        <w:r w:rsidR="00C76DE4" w:rsidRPr="00CB2769">
          <w:rPr>
            <w:rStyle w:val="Hyperlink"/>
          </w:rPr>
          <w:t>I.</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Project Plan, Implementation and Timeline.</w:t>
        </w:r>
        <w:r w:rsidR="00C76DE4">
          <w:rPr>
            <w:webHidden/>
          </w:rPr>
          <w:tab/>
        </w:r>
        <w:r w:rsidR="00C76DE4">
          <w:rPr>
            <w:webHidden/>
          </w:rPr>
          <w:fldChar w:fldCharType="begin"/>
        </w:r>
        <w:r w:rsidR="00C76DE4">
          <w:rPr>
            <w:webHidden/>
          </w:rPr>
          <w:instrText xml:space="preserve"> PAGEREF _Toc143267933 \h </w:instrText>
        </w:r>
        <w:r w:rsidR="00C76DE4">
          <w:rPr>
            <w:webHidden/>
          </w:rPr>
        </w:r>
        <w:r w:rsidR="00C76DE4">
          <w:rPr>
            <w:webHidden/>
          </w:rPr>
          <w:fldChar w:fldCharType="separate"/>
        </w:r>
        <w:r w:rsidR="00C76DE4">
          <w:rPr>
            <w:webHidden/>
          </w:rPr>
          <w:t>11</w:t>
        </w:r>
        <w:r w:rsidR="00C76DE4">
          <w:rPr>
            <w:webHidden/>
          </w:rPr>
          <w:fldChar w:fldCharType="end"/>
        </w:r>
      </w:hyperlink>
    </w:p>
    <w:p w14:paraId="2756CC11" w14:textId="535F6C2B" w:rsidR="00C76DE4" w:rsidRDefault="00000000">
      <w:pPr>
        <w:pStyle w:val="TOC2"/>
        <w:rPr>
          <w:rFonts w:asciiTheme="minorHAnsi" w:eastAsiaTheme="minorEastAsia" w:hAnsiTheme="minorHAnsi" w:cstheme="minorBidi"/>
          <w:kern w:val="2"/>
          <w:sz w:val="22"/>
          <w:szCs w:val="22"/>
          <w14:ligatures w14:val="standardContextual"/>
        </w:rPr>
      </w:pPr>
      <w:hyperlink w:anchor="_Toc143267934" w:history="1">
        <w:r w:rsidR="00C76DE4" w:rsidRPr="00CB2769">
          <w:rPr>
            <w:rStyle w:val="Hyperlink"/>
          </w:rPr>
          <w:t>J.</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Customer Satisfaction or Complaints.</w:t>
        </w:r>
        <w:r w:rsidR="00C76DE4">
          <w:rPr>
            <w:webHidden/>
          </w:rPr>
          <w:tab/>
        </w:r>
        <w:r w:rsidR="00C76DE4">
          <w:rPr>
            <w:webHidden/>
          </w:rPr>
          <w:fldChar w:fldCharType="begin"/>
        </w:r>
        <w:r w:rsidR="00C76DE4">
          <w:rPr>
            <w:webHidden/>
          </w:rPr>
          <w:instrText xml:space="preserve"> PAGEREF _Toc143267934 \h </w:instrText>
        </w:r>
        <w:r w:rsidR="00C76DE4">
          <w:rPr>
            <w:webHidden/>
          </w:rPr>
        </w:r>
        <w:r w:rsidR="00C76DE4">
          <w:rPr>
            <w:webHidden/>
          </w:rPr>
          <w:fldChar w:fldCharType="separate"/>
        </w:r>
        <w:r w:rsidR="00C76DE4">
          <w:rPr>
            <w:webHidden/>
          </w:rPr>
          <w:t>12</w:t>
        </w:r>
        <w:r w:rsidR="00C76DE4">
          <w:rPr>
            <w:webHidden/>
          </w:rPr>
          <w:fldChar w:fldCharType="end"/>
        </w:r>
      </w:hyperlink>
    </w:p>
    <w:p w14:paraId="47DF8250" w14:textId="225C74FD" w:rsidR="00C76DE4" w:rsidRDefault="00000000">
      <w:pPr>
        <w:pStyle w:val="TOC2"/>
        <w:rPr>
          <w:rFonts w:asciiTheme="minorHAnsi" w:eastAsiaTheme="minorEastAsia" w:hAnsiTheme="minorHAnsi" w:cstheme="minorBidi"/>
          <w:kern w:val="2"/>
          <w:sz w:val="22"/>
          <w:szCs w:val="22"/>
          <w14:ligatures w14:val="standardContextual"/>
        </w:rPr>
      </w:pPr>
      <w:hyperlink w:anchor="_Toc143267935" w:history="1">
        <w:r w:rsidR="00C76DE4" w:rsidRPr="00CB2769">
          <w:rPr>
            <w:rStyle w:val="Hyperlink"/>
          </w:rPr>
          <w:t>K.</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Agreements and Insurance Requirements.</w:t>
        </w:r>
        <w:r w:rsidR="00C76DE4">
          <w:rPr>
            <w:webHidden/>
          </w:rPr>
          <w:tab/>
        </w:r>
        <w:r w:rsidR="00C76DE4">
          <w:rPr>
            <w:webHidden/>
          </w:rPr>
          <w:fldChar w:fldCharType="begin"/>
        </w:r>
        <w:r w:rsidR="00C76DE4">
          <w:rPr>
            <w:webHidden/>
          </w:rPr>
          <w:instrText xml:space="preserve"> PAGEREF _Toc143267935 \h </w:instrText>
        </w:r>
        <w:r w:rsidR="00C76DE4">
          <w:rPr>
            <w:webHidden/>
          </w:rPr>
        </w:r>
        <w:r w:rsidR="00C76DE4">
          <w:rPr>
            <w:webHidden/>
          </w:rPr>
          <w:fldChar w:fldCharType="separate"/>
        </w:r>
        <w:r w:rsidR="00C76DE4">
          <w:rPr>
            <w:webHidden/>
          </w:rPr>
          <w:t>12</w:t>
        </w:r>
        <w:r w:rsidR="00C76DE4">
          <w:rPr>
            <w:webHidden/>
          </w:rPr>
          <w:fldChar w:fldCharType="end"/>
        </w:r>
      </w:hyperlink>
    </w:p>
    <w:p w14:paraId="6497249B" w14:textId="0BBBF5D8" w:rsidR="00C76DE4" w:rsidRDefault="00000000">
      <w:pPr>
        <w:pStyle w:val="TOC2"/>
        <w:rPr>
          <w:rFonts w:asciiTheme="minorHAnsi" w:eastAsiaTheme="minorEastAsia" w:hAnsiTheme="minorHAnsi" w:cstheme="minorBidi"/>
          <w:kern w:val="2"/>
          <w:sz w:val="22"/>
          <w:szCs w:val="22"/>
          <w14:ligatures w14:val="standardContextual"/>
        </w:rPr>
      </w:pPr>
      <w:hyperlink w:anchor="_Toc143267936" w:history="1">
        <w:r w:rsidR="00C76DE4" w:rsidRPr="00CB2769">
          <w:rPr>
            <w:rStyle w:val="Hyperlink"/>
          </w:rPr>
          <w:t>L.</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Scorecard.</w:t>
        </w:r>
        <w:r w:rsidR="00C76DE4">
          <w:rPr>
            <w:webHidden/>
          </w:rPr>
          <w:tab/>
        </w:r>
        <w:r w:rsidR="00C76DE4">
          <w:rPr>
            <w:webHidden/>
          </w:rPr>
          <w:fldChar w:fldCharType="begin"/>
        </w:r>
        <w:r w:rsidR="00C76DE4">
          <w:rPr>
            <w:webHidden/>
          </w:rPr>
          <w:instrText xml:space="preserve"> PAGEREF _Toc143267936 \h </w:instrText>
        </w:r>
        <w:r w:rsidR="00C76DE4">
          <w:rPr>
            <w:webHidden/>
          </w:rPr>
        </w:r>
        <w:r w:rsidR="00C76DE4">
          <w:rPr>
            <w:webHidden/>
          </w:rPr>
          <w:fldChar w:fldCharType="separate"/>
        </w:r>
        <w:r w:rsidR="00C76DE4">
          <w:rPr>
            <w:webHidden/>
          </w:rPr>
          <w:t>12</w:t>
        </w:r>
        <w:r w:rsidR="00C76DE4">
          <w:rPr>
            <w:webHidden/>
          </w:rPr>
          <w:fldChar w:fldCharType="end"/>
        </w:r>
      </w:hyperlink>
    </w:p>
    <w:p w14:paraId="15643D94" w14:textId="328641EE" w:rsidR="00C76DE4" w:rsidRDefault="00000000">
      <w:pPr>
        <w:pStyle w:val="TOC2"/>
        <w:rPr>
          <w:rFonts w:asciiTheme="minorHAnsi" w:eastAsiaTheme="minorEastAsia" w:hAnsiTheme="minorHAnsi" w:cstheme="minorBidi"/>
          <w:kern w:val="2"/>
          <w:sz w:val="22"/>
          <w:szCs w:val="22"/>
          <w14:ligatures w14:val="standardContextual"/>
        </w:rPr>
      </w:pPr>
      <w:hyperlink w:anchor="_Toc143267937" w:history="1">
        <w:r w:rsidR="00C76DE4" w:rsidRPr="00CB2769">
          <w:rPr>
            <w:rStyle w:val="Hyperlink"/>
            <w:bCs/>
          </w:rPr>
          <w:t>M.</w:t>
        </w:r>
        <w:r w:rsidR="00C76DE4">
          <w:rPr>
            <w:rFonts w:asciiTheme="minorHAnsi" w:eastAsiaTheme="minorEastAsia" w:hAnsiTheme="minorHAnsi" w:cstheme="minorBidi"/>
            <w:kern w:val="2"/>
            <w:sz w:val="22"/>
            <w:szCs w:val="22"/>
            <w14:ligatures w14:val="standardContextual"/>
          </w:rPr>
          <w:tab/>
        </w:r>
        <w:r w:rsidR="00C76DE4" w:rsidRPr="00CB2769">
          <w:rPr>
            <w:rStyle w:val="Hyperlink"/>
          </w:rPr>
          <w:t>Additional Value.</w:t>
        </w:r>
        <w:r w:rsidR="00C76DE4">
          <w:rPr>
            <w:webHidden/>
          </w:rPr>
          <w:tab/>
        </w:r>
        <w:r w:rsidR="00C76DE4">
          <w:rPr>
            <w:webHidden/>
          </w:rPr>
          <w:fldChar w:fldCharType="begin"/>
        </w:r>
        <w:r w:rsidR="00C76DE4">
          <w:rPr>
            <w:webHidden/>
          </w:rPr>
          <w:instrText xml:space="preserve"> PAGEREF _Toc143267937 \h </w:instrText>
        </w:r>
        <w:r w:rsidR="00C76DE4">
          <w:rPr>
            <w:webHidden/>
          </w:rPr>
        </w:r>
        <w:r w:rsidR="00C76DE4">
          <w:rPr>
            <w:webHidden/>
          </w:rPr>
          <w:fldChar w:fldCharType="separate"/>
        </w:r>
        <w:r w:rsidR="00C76DE4">
          <w:rPr>
            <w:webHidden/>
          </w:rPr>
          <w:t>12</w:t>
        </w:r>
        <w:r w:rsidR="00C76DE4">
          <w:rPr>
            <w:webHidden/>
          </w:rPr>
          <w:fldChar w:fldCharType="end"/>
        </w:r>
      </w:hyperlink>
    </w:p>
    <w:p w14:paraId="419B267D" w14:textId="0BF34585" w:rsidR="00C76DE4" w:rsidRDefault="00000000">
      <w:pPr>
        <w:pStyle w:val="TOC1"/>
        <w:rPr>
          <w:rFonts w:asciiTheme="minorHAnsi" w:eastAsiaTheme="minorEastAsia" w:hAnsiTheme="minorHAnsi" w:cstheme="minorBidi"/>
          <w:bCs w:val="0"/>
          <w:caps w:val="0"/>
          <w:kern w:val="2"/>
          <w:sz w:val="22"/>
          <w:szCs w:val="22"/>
          <w14:ligatures w14:val="standardContextual"/>
        </w:rPr>
      </w:pPr>
      <w:hyperlink w:anchor="_Toc143267938" w:history="1">
        <w:r w:rsidR="00C76DE4" w:rsidRPr="00CB2769">
          <w:rPr>
            <w:rStyle w:val="Hyperlink"/>
          </w:rPr>
          <w:t>SECTION 5. – OVERVIEW</w:t>
        </w:r>
        <w:r w:rsidR="00C76DE4">
          <w:rPr>
            <w:webHidden/>
          </w:rPr>
          <w:tab/>
        </w:r>
        <w:r w:rsidR="00C76DE4">
          <w:rPr>
            <w:webHidden/>
          </w:rPr>
          <w:fldChar w:fldCharType="begin"/>
        </w:r>
        <w:r w:rsidR="00C76DE4">
          <w:rPr>
            <w:webHidden/>
          </w:rPr>
          <w:instrText xml:space="preserve"> PAGEREF _Toc143267938 \h </w:instrText>
        </w:r>
        <w:r w:rsidR="00C76DE4">
          <w:rPr>
            <w:webHidden/>
          </w:rPr>
        </w:r>
        <w:r w:rsidR="00C76DE4">
          <w:rPr>
            <w:webHidden/>
          </w:rPr>
          <w:fldChar w:fldCharType="separate"/>
        </w:r>
        <w:r w:rsidR="00C76DE4">
          <w:rPr>
            <w:webHidden/>
          </w:rPr>
          <w:t>12</w:t>
        </w:r>
        <w:r w:rsidR="00C76DE4">
          <w:rPr>
            <w:webHidden/>
          </w:rPr>
          <w:fldChar w:fldCharType="end"/>
        </w:r>
      </w:hyperlink>
    </w:p>
    <w:p w14:paraId="78206D70" w14:textId="32FA850E" w:rsidR="00C76DE4" w:rsidRDefault="00000000">
      <w:pPr>
        <w:pStyle w:val="TOC1"/>
        <w:rPr>
          <w:rFonts w:asciiTheme="minorHAnsi" w:eastAsiaTheme="minorEastAsia" w:hAnsiTheme="minorHAnsi" w:cstheme="minorBidi"/>
          <w:bCs w:val="0"/>
          <w:caps w:val="0"/>
          <w:kern w:val="2"/>
          <w:sz w:val="22"/>
          <w:szCs w:val="22"/>
          <w14:ligatures w14:val="standardContextual"/>
        </w:rPr>
      </w:pPr>
      <w:hyperlink w:anchor="_Toc143267939" w:history="1">
        <w:r w:rsidR="00C76DE4" w:rsidRPr="00CB2769">
          <w:rPr>
            <w:rStyle w:val="Hyperlink"/>
          </w:rPr>
          <w:t>SECTION 6. – SCOPE, BUSINESS OBJECTIVES AND REQUIREMENTS</w:t>
        </w:r>
        <w:r w:rsidR="00C76DE4">
          <w:rPr>
            <w:webHidden/>
          </w:rPr>
          <w:tab/>
        </w:r>
        <w:r w:rsidR="00C76DE4">
          <w:rPr>
            <w:webHidden/>
          </w:rPr>
          <w:fldChar w:fldCharType="begin"/>
        </w:r>
        <w:r w:rsidR="00C76DE4">
          <w:rPr>
            <w:webHidden/>
          </w:rPr>
          <w:instrText xml:space="preserve"> PAGEREF _Toc143267939 \h </w:instrText>
        </w:r>
        <w:r w:rsidR="00C76DE4">
          <w:rPr>
            <w:webHidden/>
          </w:rPr>
        </w:r>
        <w:r w:rsidR="00C76DE4">
          <w:rPr>
            <w:webHidden/>
          </w:rPr>
          <w:fldChar w:fldCharType="separate"/>
        </w:r>
        <w:r w:rsidR="00C76DE4">
          <w:rPr>
            <w:webHidden/>
          </w:rPr>
          <w:t>12</w:t>
        </w:r>
        <w:r w:rsidR="00C76DE4">
          <w:rPr>
            <w:webHidden/>
          </w:rPr>
          <w:fldChar w:fldCharType="end"/>
        </w:r>
      </w:hyperlink>
    </w:p>
    <w:p w14:paraId="0F134E56" w14:textId="173DFCCE" w:rsidR="00C76DE4" w:rsidRDefault="00000000">
      <w:pPr>
        <w:pStyle w:val="TOC2"/>
        <w:rPr>
          <w:rFonts w:asciiTheme="minorHAnsi" w:eastAsiaTheme="minorEastAsia" w:hAnsiTheme="minorHAnsi" w:cstheme="minorBidi"/>
          <w:kern w:val="2"/>
          <w:sz w:val="22"/>
          <w:szCs w:val="22"/>
          <w14:ligatures w14:val="standardContextual"/>
        </w:rPr>
      </w:pPr>
      <w:hyperlink w:anchor="_Toc143267940" w:history="1">
        <w:r w:rsidR="00C76DE4" w:rsidRPr="00CB2769">
          <w:rPr>
            <w:rStyle w:val="Hyperlink"/>
            <w:bCs/>
          </w:rPr>
          <w:t>A.</w:t>
        </w:r>
        <w:r w:rsidR="00C76DE4">
          <w:rPr>
            <w:rFonts w:asciiTheme="minorHAnsi" w:eastAsiaTheme="minorEastAsia" w:hAnsiTheme="minorHAnsi" w:cstheme="minorBidi"/>
            <w:kern w:val="2"/>
            <w:sz w:val="22"/>
            <w:szCs w:val="22"/>
            <w14:ligatures w14:val="standardContextual"/>
          </w:rPr>
          <w:tab/>
        </w:r>
        <w:r w:rsidR="00C76DE4" w:rsidRPr="00CB2769">
          <w:rPr>
            <w:rStyle w:val="Hyperlink"/>
            <w:bCs/>
          </w:rPr>
          <w:t>Project Scope.</w:t>
        </w:r>
        <w:r w:rsidR="00C76DE4">
          <w:rPr>
            <w:webHidden/>
          </w:rPr>
          <w:tab/>
        </w:r>
        <w:r w:rsidR="00C76DE4">
          <w:rPr>
            <w:webHidden/>
          </w:rPr>
          <w:fldChar w:fldCharType="begin"/>
        </w:r>
        <w:r w:rsidR="00C76DE4">
          <w:rPr>
            <w:webHidden/>
          </w:rPr>
          <w:instrText xml:space="preserve"> PAGEREF _Toc143267940 \h </w:instrText>
        </w:r>
        <w:r w:rsidR="00C76DE4">
          <w:rPr>
            <w:webHidden/>
          </w:rPr>
        </w:r>
        <w:r w:rsidR="00C76DE4">
          <w:rPr>
            <w:webHidden/>
          </w:rPr>
          <w:fldChar w:fldCharType="separate"/>
        </w:r>
        <w:r w:rsidR="00C76DE4">
          <w:rPr>
            <w:webHidden/>
          </w:rPr>
          <w:t>12</w:t>
        </w:r>
        <w:r w:rsidR="00C76DE4">
          <w:rPr>
            <w:webHidden/>
          </w:rPr>
          <w:fldChar w:fldCharType="end"/>
        </w:r>
      </w:hyperlink>
    </w:p>
    <w:p w14:paraId="72B0FB67" w14:textId="660715EE" w:rsidR="00C76DE4" w:rsidRDefault="00000000">
      <w:pPr>
        <w:pStyle w:val="TOC2"/>
        <w:rPr>
          <w:rFonts w:asciiTheme="minorHAnsi" w:eastAsiaTheme="minorEastAsia" w:hAnsiTheme="minorHAnsi" w:cstheme="minorBidi"/>
          <w:kern w:val="2"/>
          <w:sz w:val="22"/>
          <w:szCs w:val="22"/>
          <w14:ligatures w14:val="standardContextual"/>
        </w:rPr>
      </w:pPr>
      <w:hyperlink w:anchor="_Toc143267941" w:history="1">
        <w:r w:rsidR="00C76DE4" w:rsidRPr="00CB2769">
          <w:rPr>
            <w:rStyle w:val="Hyperlink"/>
            <w:bCs/>
          </w:rPr>
          <w:t>B.</w:t>
        </w:r>
        <w:r w:rsidR="00C76DE4">
          <w:rPr>
            <w:rFonts w:asciiTheme="minorHAnsi" w:eastAsiaTheme="minorEastAsia" w:hAnsiTheme="minorHAnsi" w:cstheme="minorBidi"/>
            <w:kern w:val="2"/>
            <w:sz w:val="22"/>
            <w:szCs w:val="22"/>
            <w14:ligatures w14:val="standardContextual"/>
          </w:rPr>
          <w:tab/>
        </w:r>
        <w:r w:rsidR="00C76DE4" w:rsidRPr="00CB2769">
          <w:rPr>
            <w:rStyle w:val="Hyperlink"/>
            <w:bCs/>
          </w:rPr>
          <w:t>Business Objectives.</w:t>
        </w:r>
        <w:r w:rsidR="00C76DE4">
          <w:rPr>
            <w:webHidden/>
          </w:rPr>
          <w:tab/>
        </w:r>
        <w:r w:rsidR="00C76DE4">
          <w:rPr>
            <w:webHidden/>
          </w:rPr>
          <w:fldChar w:fldCharType="begin"/>
        </w:r>
        <w:r w:rsidR="00C76DE4">
          <w:rPr>
            <w:webHidden/>
          </w:rPr>
          <w:instrText xml:space="preserve"> PAGEREF _Toc143267941 \h </w:instrText>
        </w:r>
        <w:r w:rsidR="00C76DE4">
          <w:rPr>
            <w:webHidden/>
          </w:rPr>
        </w:r>
        <w:r w:rsidR="00C76DE4">
          <w:rPr>
            <w:webHidden/>
          </w:rPr>
          <w:fldChar w:fldCharType="separate"/>
        </w:r>
        <w:r w:rsidR="00C76DE4">
          <w:rPr>
            <w:webHidden/>
          </w:rPr>
          <w:t>13</w:t>
        </w:r>
        <w:r w:rsidR="00C76DE4">
          <w:rPr>
            <w:webHidden/>
          </w:rPr>
          <w:fldChar w:fldCharType="end"/>
        </w:r>
      </w:hyperlink>
    </w:p>
    <w:p w14:paraId="0AA9872C" w14:textId="15DBE970" w:rsidR="00C76DE4" w:rsidRDefault="00000000">
      <w:pPr>
        <w:pStyle w:val="TOC2"/>
        <w:rPr>
          <w:rFonts w:asciiTheme="minorHAnsi" w:eastAsiaTheme="minorEastAsia" w:hAnsiTheme="minorHAnsi" w:cstheme="minorBidi"/>
          <w:kern w:val="2"/>
          <w:sz w:val="22"/>
          <w:szCs w:val="22"/>
          <w14:ligatures w14:val="standardContextual"/>
        </w:rPr>
      </w:pPr>
      <w:hyperlink w:anchor="_Toc143267942" w:history="1">
        <w:r w:rsidR="00C76DE4" w:rsidRPr="00CB2769">
          <w:rPr>
            <w:rStyle w:val="Hyperlink"/>
            <w:bCs/>
          </w:rPr>
          <w:t>C.</w:t>
        </w:r>
        <w:r w:rsidR="00C76DE4">
          <w:rPr>
            <w:rFonts w:asciiTheme="minorHAnsi" w:eastAsiaTheme="minorEastAsia" w:hAnsiTheme="minorHAnsi" w:cstheme="minorBidi"/>
            <w:kern w:val="2"/>
            <w:sz w:val="22"/>
            <w:szCs w:val="22"/>
            <w14:ligatures w14:val="standardContextual"/>
          </w:rPr>
          <w:tab/>
        </w:r>
        <w:r w:rsidR="00C76DE4" w:rsidRPr="00CB2769">
          <w:rPr>
            <w:rStyle w:val="Hyperlink"/>
            <w:bCs/>
          </w:rPr>
          <w:t>Requirements</w:t>
        </w:r>
        <w:r w:rsidR="00C76DE4">
          <w:rPr>
            <w:webHidden/>
          </w:rPr>
          <w:tab/>
        </w:r>
        <w:r w:rsidR="00C76DE4">
          <w:rPr>
            <w:webHidden/>
          </w:rPr>
          <w:fldChar w:fldCharType="begin"/>
        </w:r>
        <w:r w:rsidR="00C76DE4">
          <w:rPr>
            <w:webHidden/>
          </w:rPr>
          <w:instrText xml:space="preserve"> PAGEREF _Toc143267942 \h </w:instrText>
        </w:r>
        <w:r w:rsidR="00C76DE4">
          <w:rPr>
            <w:webHidden/>
          </w:rPr>
        </w:r>
        <w:r w:rsidR="00C76DE4">
          <w:rPr>
            <w:webHidden/>
          </w:rPr>
          <w:fldChar w:fldCharType="separate"/>
        </w:r>
        <w:r w:rsidR="00C76DE4">
          <w:rPr>
            <w:webHidden/>
          </w:rPr>
          <w:t>13</w:t>
        </w:r>
        <w:r w:rsidR="00C76DE4">
          <w:rPr>
            <w:webHidden/>
          </w:rPr>
          <w:fldChar w:fldCharType="end"/>
        </w:r>
      </w:hyperlink>
    </w:p>
    <w:p w14:paraId="24B35410" w14:textId="705B0E49" w:rsidR="00C76DE4" w:rsidRDefault="00000000">
      <w:pPr>
        <w:pStyle w:val="TOC1"/>
        <w:rPr>
          <w:rFonts w:asciiTheme="minorHAnsi" w:eastAsiaTheme="minorEastAsia" w:hAnsiTheme="minorHAnsi" w:cstheme="minorBidi"/>
          <w:bCs w:val="0"/>
          <w:caps w:val="0"/>
          <w:kern w:val="2"/>
          <w:sz w:val="22"/>
          <w:szCs w:val="22"/>
          <w14:ligatures w14:val="standardContextual"/>
        </w:rPr>
      </w:pPr>
      <w:hyperlink w:anchor="_Toc143267943" w:history="1">
        <w:r w:rsidR="00C76DE4" w:rsidRPr="00CB2769">
          <w:rPr>
            <w:rStyle w:val="Hyperlink"/>
          </w:rPr>
          <w:t>ATTACHMENT A - ACKNOWLEDGMENT</w:t>
        </w:r>
        <w:r w:rsidR="00C76DE4">
          <w:rPr>
            <w:webHidden/>
          </w:rPr>
          <w:tab/>
        </w:r>
        <w:r w:rsidR="00C76DE4">
          <w:rPr>
            <w:webHidden/>
          </w:rPr>
          <w:fldChar w:fldCharType="begin"/>
        </w:r>
        <w:r w:rsidR="00C76DE4">
          <w:rPr>
            <w:webHidden/>
          </w:rPr>
          <w:instrText xml:space="preserve"> PAGEREF _Toc143267943 \h </w:instrText>
        </w:r>
        <w:r w:rsidR="00C76DE4">
          <w:rPr>
            <w:webHidden/>
          </w:rPr>
        </w:r>
        <w:r w:rsidR="00C76DE4">
          <w:rPr>
            <w:webHidden/>
          </w:rPr>
          <w:fldChar w:fldCharType="separate"/>
        </w:r>
        <w:r w:rsidR="00C76DE4">
          <w:rPr>
            <w:webHidden/>
          </w:rPr>
          <w:t>18</w:t>
        </w:r>
        <w:r w:rsidR="00C76DE4">
          <w:rPr>
            <w:webHidden/>
          </w:rPr>
          <w:fldChar w:fldCharType="end"/>
        </w:r>
      </w:hyperlink>
    </w:p>
    <w:p w14:paraId="0EACC2AE" w14:textId="7662571F" w:rsidR="00C76DE4" w:rsidRDefault="00000000">
      <w:pPr>
        <w:pStyle w:val="TOC1"/>
        <w:rPr>
          <w:rFonts w:asciiTheme="minorHAnsi" w:eastAsiaTheme="minorEastAsia" w:hAnsiTheme="minorHAnsi" w:cstheme="minorBidi"/>
          <w:bCs w:val="0"/>
          <w:caps w:val="0"/>
          <w:kern w:val="2"/>
          <w:sz w:val="22"/>
          <w:szCs w:val="22"/>
          <w14:ligatures w14:val="standardContextual"/>
        </w:rPr>
      </w:pPr>
      <w:hyperlink w:anchor="_Toc143267944" w:history="1">
        <w:r w:rsidR="00C76DE4" w:rsidRPr="00CB2769">
          <w:rPr>
            <w:rStyle w:val="Hyperlink"/>
          </w:rPr>
          <w:t>ATTACHMENT B – SUBMITTAL COVER PAGE</w:t>
        </w:r>
        <w:r w:rsidR="00C76DE4">
          <w:rPr>
            <w:webHidden/>
          </w:rPr>
          <w:tab/>
        </w:r>
        <w:r w:rsidR="00C76DE4">
          <w:rPr>
            <w:webHidden/>
          </w:rPr>
          <w:fldChar w:fldCharType="begin"/>
        </w:r>
        <w:r w:rsidR="00C76DE4">
          <w:rPr>
            <w:webHidden/>
          </w:rPr>
          <w:instrText xml:space="preserve"> PAGEREF _Toc143267944 \h </w:instrText>
        </w:r>
        <w:r w:rsidR="00C76DE4">
          <w:rPr>
            <w:webHidden/>
          </w:rPr>
        </w:r>
        <w:r w:rsidR="00C76DE4">
          <w:rPr>
            <w:webHidden/>
          </w:rPr>
          <w:fldChar w:fldCharType="separate"/>
        </w:r>
        <w:r w:rsidR="00C76DE4">
          <w:rPr>
            <w:webHidden/>
          </w:rPr>
          <w:t>19</w:t>
        </w:r>
        <w:r w:rsidR="00C76DE4">
          <w:rPr>
            <w:webHidden/>
          </w:rPr>
          <w:fldChar w:fldCharType="end"/>
        </w:r>
      </w:hyperlink>
    </w:p>
    <w:p w14:paraId="14B55106" w14:textId="773FFE25" w:rsidR="00C76DE4" w:rsidRDefault="00000000">
      <w:pPr>
        <w:pStyle w:val="TOC1"/>
        <w:rPr>
          <w:rFonts w:asciiTheme="minorHAnsi" w:eastAsiaTheme="minorEastAsia" w:hAnsiTheme="minorHAnsi" w:cstheme="minorBidi"/>
          <w:bCs w:val="0"/>
          <w:caps w:val="0"/>
          <w:kern w:val="2"/>
          <w:sz w:val="22"/>
          <w:szCs w:val="22"/>
          <w14:ligatures w14:val="standardContextual"/>
        </w:rPr>
      </w:pPr>
      <w:hyperlink w:anchor="_Toc143267945" w:history="1">
        <w:r w:rsidR="00C76DE4" w:rsidRPr="00CB2769">
          <w:rPr>
            <w:rStyle w:val="Hyperlink"/>
          </w:rPr>
          <w:t>ATTACHMENT C – INDEPENDENT CONTRACTOR AGREEMENT ("ICA")</w:t>
        </w:r>
        <w:r w:rsidR="00C76DE4">
          <w:rPr>
            <w:webHidden/>
          </w:rPr>
          <w:tab/>
        </w:r>
        <w:r w:rsidR="00C76DE4">
          <w:rPr>
            <w:webHidden/>
          </w:rPr>
          <w:fldChar w:fldCharType="begin"/>
        </w:r>
        <w:r w:rsidR="00C76DE4">
          <w:rPr>
            <w:webHidden/>
          </w:rPr>
          <w:instrText xml:space="preserve"> PAGEREF _Toc143267945 \h </w:instrText>
        </w:r>
        <w:r w:rsidR="00C76DE4">
          <w:rPr>
            <w:webHidden/>
          </w:rPr>
        </w:r>
        <w:r w:rsidR="00C76DE4">
          <w:rPr>
            <w:webHidden/>
          </w:rPr>
          <w:fldChar w:fldCharType="separate"/>
        </w:r>
        <w:r w:rsidR="00C76DE4">
          <w:rPr>
            <w:webHidden/>
          </w:rPr>
          <w:t>20</w:t>
        </w:r>
        <w:r w:rsidR="00C76DE4">
          <w:rPr>
            <w:webHidden/>
          </w:rPr>
          <w:fldChar w:fldCharType="end"/>
        </w:r>
      </w:hyperlink>
    </w:p>
    <w:p w14:paraId="0AF2156B" w14:textId="01DC4952" w:rsidR="00C76DE4" w:rsidRDefault="00000000">
      <w:pPr>
        <w:pStyle w:val="TOC1"/>
        <w:rPr>
          <w:rFonts w:asciiTheme="minorHAnsi" w:eastAsiaTheme="minorEastAsia" w:hAnsiTheme="minorHAnsi" w:cstheme="minorBidi"/>
          <w:bCs w:val="0"/>
          <w:caps w:val="0"/>
          <w:kern w:val="2"/>
          <w:sz w:val="22"/>
          <w:szCs w:val="22"/>
          <w14:ligatures w14:val="standardContextual"/>
        </w:rPr>
      </w:pPr>
      <w:hyperlink w:anchor="_Toc143267946" w:history="1">
        <w:r w:rsidR="00C76DE4" w:rsidRPr="00CB2769">
          <w:rPr>
            <w:rStyle w:val="Hyperlink"/>
          </w:rPr>
          <w:t>ATTACHMENT D – PRICING PROPOSAL</w:t>
        </w:r>
        <w:r w:rsidR="00C76DE4">
          <w:rPr>
            <w:webHidden/>
          </w:rPr>
          <w:tab/>
        </w:r>
        <w:r w:rsidR="00C76DE4">
          <w:rPr>
            <w:webHidden/>
          </w:rPr>
          <w:fldChar w:fldCharType="begin"/>
        </w:r>
        <w:r w:rsidR="00C76DE4">
          <w:rPr>
            <w:webHidden/>
          </w:rPr>
          <w:instrText xml:space="preserve"> PAGEREF _Toc143267946 \h </w:instrText>
        </w:r>
        <w:r w:rsidR="00C76DE4">
          <w:rPr>
            <w:webHidden/>
          </w:rPr>
        </w:r>
        <w:r w:rsidR="00C76DE4">
          <w:rPr>
            <w:webHidden/>
          </w:rPr>
          <w:fldChar w:fldCharType="separate"/>
        </w:r>
        <w:r w:rsidR="00C76DE4">
          <w:rPr>
            <w:webHidden/>
          </w:rPr>
          <w:t>20</w:t>
        </w:r>
        <w:r w:rsidR="00C76DE4">
          <w:rPr>
            <w:webHidden/>
          </w:rPr>
          <w:fldChar w:fldCharType="end"/>
        </w:r>
      </w:hyperlink>
    </w:p>
    <w:p w14:paraId="042C733B" w14:textId="759D997E" w:rsidR="00C76DE4" w:rsidRDefault="00000000">
      <w:pPr>
        <w:pStyle w:val="TOC1"/>
        <w:rPr>
          <w:rFonts w:asciiTheme="minorHAnsi" w:eastAsiaTheme="minorEastAsia" w:hAnsiTheme="minorHAnsi" w:cstheme="minorBidi"/>
          <w:bCs w:val="0"/>
          <w:caps w:val="0"/>
          <w:kern w:val="2"/>
          <w:sz w:val="22"/>
          <w:szCs w:val="22"/>
          <w14:ligatures w14:val="standardContextual"/>
        </w:rPr>
      </w:pPr>
      <w:hyperlink w:anchor="_Toc143267947" w:history="1">
        <w:r w:rsidR="00C76DE4" w:rsidRPr="00CB2769">
          <w:rPr>
            <w:rStyle w:val="Hyperlink"/>
          </w:rPr>
          <w:t>ATTACHMENT E – REQUIREMENTS QUESTIONNAIRE</w:t>
        </w:r>
        <w:r w:rsidR="00C76DE4">
          <w:rPr>
            <w:webHidden/>
          </w:rPr>
          <w:tab/>
        </w:r>
        <w:r w:rsidR="00C76DE4">
          <w:rPr>
            <w:webHidden/>
          </w:rPr>
          <w:fldChar w:fldCharType="begin"/>
        </w:r>
        <w:r w:rsidR="00C76DE4">
          <w:rPr>
            <w:webHidden/>
          </w:rPr>
          <w:instrText xml:space="preserve"> PAGEREF _Toc143267947 \h </w:instrText>
        </w:r>
        <w:r w:rsidR="00C76DE4">
          <w:rPr>
            <w:webHidden/>
          </w:rPr>
        </w:r>
        <w:r w:rsidR="00C76DE4">
          <w:rPr>
            <w:webHidden/>
          </w:rPr>
          <w:fldChar w:fldCharType="separate"/>
        </w:r>
        <w:r w:rsidR="00C76DE4">
          <w:rPr>
            <w:webHidden/>
          </w:rPr>
          <w:t>20</w:t>
        </w:r>
        <w:r w:rsidR="00C76DE4">
          <w:rPr>
            <w:webHidden/>
          </w:rPr>
          <w:fldChar w:fldCharType="end"/>
        </w:r>
      </w:hyperlink>
    </w:p>
    <w:p w14:paraId="384D4B3E" w14:textId="6F2B1241" w:rsidR="00C76DE4" w:rsidRDefault="00000000">
      <w:pPr>
        <w:pStyle w:val="TOC1"/>
        <w:rPr>
          <w:rFonts w:asciiTheme="minorHAnsi" w:eastAsiaTheme="minorEastAsia" w:hAnsiTheme="minorHAnsi" w:cstheme="minorBidi"/>
          <w:bCs w:val="0"/>
          <w:caps w:val="0"/>
          <w:kern w:val="2"/>
          <w:sz w:val="22"/>
          <w:szCs w:val="22"/>
          <w14:ligatures w14:val="standardContextual"/>
        </w:rPr>
      </w:pPr>
      <w:hyperlink w:anchor="_Toc143267948" w:history="1">
        <w:r w:rsidR="00C76DE4" w:rsidRPr="00CB2769">
          <w:rPr>
            <w:rStyle w:val="Hyperlink"/>
          </w:rPr>
          <w:t>ATTACHMENT F – SHIFT INFORMATION</w:t>
        </w:r>
        <w:r w:rsidR="00C76DE4">
          <w:rPr>
            <w:webHidden/>
          </w:rPr>
          <w:tab/>
        </w:r>
        <w:r w:rsidR="00C76DE4">
          <w:rPr>
            <w:webHidden/>
          </w:rPr>
          <w:fldChar w:fldCharType="begin"/>
        </w:r>
        <w:r w:rsidR="00C76DE4">
          <w:rPr>
            <w:webHidden/>
          </w:rPr>
          <w:instrText xml:space="preserve"> PAGEREF _Toc143267948 \h </w:instrText>
        </w:r>
        <w:r w:rsidR="00C76DE4">
          <w:rPr>
            <w:webHidden/>
          </w:rPr>
        </w:r>
        <w:r w:rsidR="00C76DE4">
          <w:rPr>
            <w:webHidden/>
          </w:rPr>
          <w:fldChar w:fldCharType="separate"/>
        </w:r>
        <w:r w:rsidR="00C76DE4">
          <w:rPr>
            <w:webHidden/>
          </w:rPr>
          <w:t>20</w:t>
        </w:r>
        <w:r w:rsidR="00C76DE4">
          <w:rPr>
            <w:webHidden/>
          </w:rPr>
          <w:fldChar w:fldCharType="end"/>
        </w:r>
      </w:hyperlink>
    </w:p>
    <w:p w14:paraId="084C54D5" w14:textId="7A03FE9E" w:rsidR="00C76DE4" w:rsidRDefault="00000000">
      <w:pPr>
        <w:pStyle w:val="TOC1"/>
        <w:rPr>
          <w:rFonts w:asciiTheme="minorHAnsi" w:eastAsiaTheme="minorEastAsia" w:hAnsiTheme="minorHAnsi" w:cstheme="minorBidi"/>
          <w:bCs w:val="0"/>
          <w:caps w:val="0"/>
          <w:kern w:val="2"/>
          <w:sz w:val="22"/>
          <w:szCs w:val="22"/>
          <w14:ligatures w14:val="standardContextual"/>
        </w:rPr>
      </w:pPr>
      <w:hyperlink w:anchor="_Toc143267949" w:history="1">
        <w:r w:rsidR="00C76DE4" w:rsidRPr="00CB2769">
          <w:rPr>
            <w:rStyle w:val="Hyperlink"/>
          </w:rPr>
          <w:t>ATTACHMENT G - TIER 2 DIVERSITY SPEND</w:t>
        </w:r>
        <w:r w:rsidR="00C76DE4">
          <w:rPr>
            <w:webHidden/>
          </w:rPr>
          <w:tab/>
        </w:r>
        <w:r w:rsidR="00C76DE4">
          <w:rPr>
            <w:webHidden/>
          </w:rPr>
          <w:fldChar w:fldCharType="begin"/>
        </w:r>
        <w:r w:rsidR="00C76DE4">
          <w:rPr>
            <w:webHidden/>
          </w:rPr>
          <w:instrText xml:space="preserve"> PAGEREF _Toc143267949 \h </w:instrText>
        </w:r>
        <w:r w:rsidR="00C76DE4">
          <w:rPr>
            <w:webHidden/>
          </w:rPr>
        </w:r>
        <w:r w:rsidR="00C76DE4">
          <w:rPr>
            <w:webHidden/>
          </w:rPr>
          <w:fldChar w:fldCharType="separate"/>
        </w:r>
        <w:r w:rsidR="00C76DE4">
          <w:rPr>
            <w:webHidden/>
          </w:rPr>
          <w:t>20</w:t>
        </w:r>
        <w:r w:rsidR="00C76DE4">
          <w:rPr>
            <w:webHidden/>
          </w:rPr>
          <w:fldChar w:fldCharType="end"/>
        </w:r>
      </w:hyperlink>
    </w:p>
    <w:p w14:paraId="735F118B" w14:textId="5200B685" w:rsidR="00C76DE4" w:rsidRDefault="00000000">
      <w:pPr>
        <w:pStyle w:val="TOC1"/>
        <w:rPr>
          <w:rFonts w:asciiTheme="minorHAnsi" w:eastAsiaTheme="minorEastAsia" w:hAnsiTheme="minorHAnsi" w:cstheme="minorBidi"/>
          <w:bCs w:val="0"/>
          <w:caps w:val="0"/>
          <w:kern w:val="2"/>
          <w:sz w:val="22"/>
          <w:szCs w:val="22"/>
          <w14:ligatures w14:val="standardContextual"/>
        </w:rPr>
      </w:pPr>
      <w:hyperlink w:anchor="_Toc143267950" w:history="1">
        <w:r w:rsidR="00C76DE4" w:rsidRPr="00CB2769">
          <w:rPr>
            <w:rStyle w:val="Hyperlink"/>
          </w:rPr>
          <w:t>EXHIBIT 1 – PROCEDURES AND RESPONSPONSIBILITIES FOR ALL PERSONNEL</w:t>
        </w:r>
        <w:r w:rsidR="00C76DE4">
          <w:rPr>
            <w:webHidden/>
          </w:rPr>
          <w:tab/>
        </w:r>
        <w:r w:rsidR="00C76DE4">
          <w:rPr>
            <w:webHidden/>
          </w:rPr>
          <w:fldChar w:fldCharType="begin"/>
        </w:r>
        <w:r w:rsidR="00C76DE4">
          <w:rPr>
            <w:webHidden/>
          </w:rPr>
          <w:instrText xml:space="preserve"> PAGEREF _Toc143267950 \h </w:instrText>
        </w:r>
        <w:r w:rsidR="00C76DE4">
          <w:rPr>
            <w:webHidden/>
          </w:rPr>
        </w:r>
        <w:r w:rsidR="00C76DE4">
          <w:rPr>
            <w:webHidden/>
          </w:rPr>
          <w:fldChar w:fldCharType="separate"/>
        </w:r>
        <w:r w:rsidR="00C76DE4">
          <w:rPr>
            <w:webHidden/>
          </w:rPr>
          <w:t>22</w:t>
        </w:r>
        <w:r w:rsidR="00C76DE4">
          <w:rPr>
            <w:webHidden/>
          </w:rPr>
          <w:fldChar w:fldCharType="end"/>
        </w:r>
      </w:hyperlink>
    </w:p>
    <w:p w14:paraId="2130FB1B" w14:textId="68D8B0A1" w:rsidR="00C76DE4" w:rsidRDefault="00000000">
      <w:pPr>
        <w:pStyle w:val="TOC1"/>
        <w:rPr>
          <w:rFonts w:asciiTheme="minorHAnsi" w:eastAsiaTheme="minorEastAsia" w:hAnsiTheme="minorHAnsi" w:cstheme="minorBidi"/>
          <w:bCs w:val="0"/>
          <w:caps w:val="0"/>
          <w:kern w:val="2"/>
          <w:sz w:val="22"/>
          <w:szCs w:val="22"/>
          <w14:ligatures w14:val="standardContextual"/>
        </w:rPr>
      </w:pPr>
      <w:hyperlink w:anchor="_Toc143267951" w:history="1">
        <w:r w:rsidR="00C76DE4" w:rsidRPr="00CB2769">
          <w:rPr>
            <w:rStyle w:val="Hyperlink"/>
          </w:rPr>
          <w:t>EXHIBIT 2 – DEPLOYMENT/SHIFT CHANGE PROTOCOL FOR EXTERIOR POSTS</w:t>
        </w:r>
        <w:r w:rsidR="00C76DE4">
          <w:rPr>
            <w:webHidden/>
          </w:rPr>
          <w:tab/>
        </w:r>
        <w:r w:rsidR="00C76DE4">
          <w:rPr>
            <w:webHidden/>
          </w:rPr>
          <w:fldChar w:fldCharType="begin"/>
        </w:r>
        <w:r w:rsidR="00C76DE4">
          <w:rPr>
            <w:webHidden/>
          </w:rPr>
          <w:instrText xml:space="preserve"> PAGEREF _Toc143267951 \h </w:instrText>
        </w:r>
        <w:r w:rsidR="00C76DE4">
          <w:rPr>
            <w:webHidden/>
          </w:rPr>
        </w:r>
        <w:r w:rsidR="00C76DE4">
          <w:rPr>
            <w:webHidden/>
          </w:rPr>
          <w:fldChar w:fldCharType="separate"/>
        </w:r>
        <w:r w:rsidR="00C76DE4">
          <w:rPr>
            <w:webHidden/>
          </w:rPr>
          <w:t>26</w:t>
        </w:r>
        <w:r w:rsidR="00C76DE4">
          <w:rPr>
            <w:webHidden/>
          </w:rPr>
          <w:fldChar w:fldCharType="end"/>
        </w:r>
      </w:hyperlink>
    </w:p>
    <w:p w14:paraId="336AECB4" w14:textId="6F1E0D27" w:rsidR="0004244C" w:rsidRDefault="003B22B0" w:rsidP="00F2704E">
      <w:pPr>
        <w:rPr>
          <w:caps/>
          <w:noProof/>
          <w:sz w:val="20"/>
        </w:rPr>
      </w:pPr>
      <w:r w:rsidRPr="00731834">
        <w:rPr>
          <w:caps/>
          <w:noProof/>
          <w:sz w:val="20"/>
        </w:rPr>
        <w:fldChar w:fldCharType="end"/>
      </w:r>
    </w:p>
    <w:p w14:paraId="58F6323F" w14:textId="77777777" w:rsidR="0004244C" w:rsidRDefault="0004244C">
      <w:pPr>
        <w:widowControl/>
        <w:rPr>
          <w:caps/>
          <w:noProof/>
          <w:sz w:val="20"/>
        </w:rPr>
      </w:pPr>
      <w:r>
        <w:rPr>
          <w:caps/>
          <w:noProof/>
          <w:sz w:val="20"/>
        </w:rPr>
        <w:br w:type="page"/>
      </w:r>
    </w:p>
    <w:p w14:paraId="3FE2FC0B" w14:textId="77777777" w:rsidR="00242D1C" w:rsidRDefault="00242D1C" w:rsidP="00F2704E">
      <w:pPr>
        <w:rPr>
          <w:caps/>
          <w:noProof/>
          <w:sz w:val="18"/>
          <w:szCs w:val="18"/>
        </w:rPr>
      </w:pPr>
    </w:p>
    <w:p w14:paraId="42D85595" w14:textId="77777777" w:rsidR="00C27F1C" w:rsidRPr="00E63251" w:rsidRDefault="0087717E" w:rsidP="00477034">
      <w:pPr>
        <w:pStyle w:val="Heading1"/>
        <w:rPr>
          <w:rFonts w:ascii="Times New Roman" w:hAnsi="Times New Roman"/>
          <w:bCs/>
          <w:sz w:val="20"/>
        </w:rPr>
      </w:pPr>
      <w:bookmarkStart w:id="0" w:name="_Toc93829085"/>
      <w:bookmarkStart w:id="1" w:name="_Toc93829124"/>
      <w:bookmarkStart w:id="2" w:name="_Toc143267890"/>
      <w:r w:rsidRPr="00E63251">
        <w:rPr>
          <w:rFonts w:ascii="Times New Roman" w:hAnsi="Times New Roman"/>
          <w:bCs/>
          <w:sz w:val="20"/>
        </w:rPr>
        <w:t>S</w:t>
      </w:r>
      <w:r w:rsidR="00BA7B51" w:rsidRPr="00E63251">
        <w:rPr>
          <w:rFonts w:ascii="Times New Roman" w:hAnsi="Times New Roman"/>
          <w:bCs/>
          <w:sz w:val="20"/>
        </w:rPr>
        <w:t xml:space="preserve">ECTION </w:t>
      </w:r>
      <w:r w:rsidR="003C5883" w:rsidRPr="00E63251">
        <w:rPr>
          <w:rFonts w:ascii="Times New Roman" w:hAnsi="Times New Roman"/>
          <w:bCs/>
          <w:sz w:val="20"/>
        </w:rPr>
        <w:t>1</w:t>
      </w:r>
      <w:r w:rsidR="00C27F1C" w:rsidRPr="00E63251">
        <w:rPr>
          <w:rFonts w:ascii="Times New Roman" w:hAnsi="Times New Roman"/>
          <w:bCs/>
          <w:sz w:val="20"/>
        </w:rPr>
        <w:t>.</w:t>
      </w:r>
      <w:r w:rsidR="00ED73CC" w:rsidRPr="00E63251">
        <w:rPr>
          <w:rFonts w:ascii="Times New Roman" w:hAnsi="Times New Roman"/>
          <w:bCs/>
          <w:sz w:val="20"/>
        </w:rPr>
        <w:t xml:space="preserve"> </w:t>
      </w:r>
      <w:r w:rsidR="0046308F" w:rsidRPr="00E63251">
        <w:rPr>
          <w:rFonts w:ascii="Times New Roman" w:hAnsi="Times New Roman"/>
          <w:bCs/>
          <w:sz w:val="20"/>
        </w:rPr>
        <w:t>-</w:t>
      </w:r>
      <w:r w:rsidR="00ED73CC" w:rsidRPr="00E63251">
        <w:rPr>
          <w:rFonts w:ascii="Times New Roman" w:hAnsi="Times New Roman"/>
          <w:bCs/>
          <w:sz w:val="20"/>
        </w:rPr>
        <w:t xml:space="preserve"> </w:t>
      </w:r>
      <w:r w:rsidR="00C27F1C" w:rsidRPr="00E63251">
        <w:rPr>
          <w:rFonts w:ascii="Times New Roman" w:hAnsi="Times New Roman"/>
          <w:bCs/>
          <w:sz w:val="20"/>
        </w:rPr>
        <w:t>INTRODUCTION</w:t>
      </w:r>
      <w:bookmarkEnd w:id="0"/>
      <w:bookmarkEnd w:id="1"/>
      <w:bookmarkEnd w:id="2"/>
    </w:p>
    <w:p w14:paraId="005814BE" w14:textId="77777777" w:rsidR="00C27F1C" w:rsidRPr="00E63251" w:rsidRDefault="00C27F1C" w:rsidP="00C27F1C">
      <w:pPr>
        <w:jc w:val="both"/>
        <w:rPr>
          <w:sz w:val="20"/>
        </w:rPr>
      </w:pPr>
    </w:p>
    <w:p w14:paraId="1A6D22BF" w14:textId="314A22FD" w:rsidR="001E29A4" w:rsidRPr="002F4FFE" w:rsidRDefault="00C27F1C" w:rsidP="002F4FFE">
      <w:pPr>
        <w:numPr>
          <w:ilvl w:val="0"/>
          <w:numId w:val="6"/>
        </w:numPr>
        <w:tabs>
          <w:tab w:val="clear" w:pos="540"/>
        </w:tabs>
        <w:ind w:left="360"/>
        <w:jc w:val="both"/>
        <w:rPr>
          <w:sz w:val="20"/>
        </w:rPr>
      </w:pPr>
      <w:bookmarkStart w:id="3" w:name="_Toc93829086"/>
      <w:bookmarkStart w:id="4" w:name="_Toc93829125"/>
      <w:bookmarkStart w:id="5" w:name="_Toc143267891"/>
      <w:r w:rsidRPr="00E63251">
        <w:rPr>
          <w:rStyle w:val="Heading2Char"/>
          <w:sz w:val="20"/>
        </w:rPr>
        <w:t>Proposal.</w:t>
      </w:r>
      <w:bookmarkEnd w:id="3"/>
      <w:bookmarkEnd w:id="4"/>
      <w:bookmarkEnd w:id="5"/>
      <w:r w:rsidRPr="00E63251">
        <w:rPr>
          <w:sz w:val="20"/>
        </w:rPr>
        <w:t xml:space="preserve">  The University of Chicago (“University”) is soliciting a Request </w:t>
      </w:r>
      <w:r w:rsidR="000C263C" w:rsidRPr="00E63251">
        <w:rPr>
          <w:sz w:val="20"/>
        </w:rPr>
        <w:t>for</w:t>
      </w:r>
      <w:r w:rsidR="00BE66D5" w:rsidRPr="00E63251">
        <w:rPr>
          <w:sz w:val="20"/>
        </w:rPr>
        <w:t xml:space="preserve"> Proposal (“RFP”) to qualified S</w:t>
      </w:r>
      <w:r w:rsidR="00361575" w:rsidRPr="00E63251">
        <w:rPr>
          <w:sz w:val="20"/>
        </w:rPr>
        <w:t xml:space="preserve">uppliers </w:t>
      </w:r>
      <w:r w:rsidR="00162206" w:rsidRPr="00E63251">
        <w:rPr>
          <w:sz w:val="20"/>
        </w:rPr>
        <w:t xml:space="preserve">to </w:t>
      </w:r>
      <w:r w:rsidR="0034005A" w:rsidRPr="00E63251">
        <w:rPr>
          <w:sz w:val="20"/>
        </w:rPr>
        <w:t>provide</w:t>
      </w:r>
      <w:r w:rsidR="004E2220">
        <w:rPr>
          <w:sz w:val="20"/>
        </w:rPr>
        <w:t xml:space="preserve">, </w:t>
      </w:r>
      <w:r w:rsidR="00FD7E92">
        <w:rPr>
          <w:sz w:val="20"/>
        </w:rPr>
        <w:t xml:space="preserve">uniformed </w:t>
      </w:r>
      <w:r w:rsidR="0034005A" w:rsidRPr="00E63251">
        <w:rPr>
          <w:sz w:val="20"/>
        </w:rPr>
        <w:t>security</w:t>
      </w:r>
      <w:r w:rsidR="00C11492">
        <w:rPr>
          <w:sz w:val="20"/>
        </w:rPr>
        <w:t xml:space="preserve"> </w:t>
      </w:r>
      <w:r w:rsidR="00B52BA2">
        <w:rPr>
          <w:sz w:val="20"/>
        </w:rPr>
        <w:t>professional</w:t>
      </w:r>
      <w:r w:rsidR="00086D06">
        <w:rPr>
          <w:sz w:val="20"/>
        </w:rPr>
        <w:t xml:space="preserve"> </w:t>
      </w:r>
      <w:r w:rsidR="004E2220">
        <w:rPr>
          <w:sz w:val="20"/>
        </w:rPr>
        <w:t>services</w:t>
      </w:r>
      <w:r w:rsidR="0034005A" w:rsidRPr="00E63251">
        <w:rPr>
          <w:sz w:val="20"/>
        </w:rPr>
        <w:t xml:space="preserve"> (“Services”) </w:t>
      </w:r>
      <w:r w:rsidR="00FD7E92">
        <w:rPr>
          <w:sz w:val="20"/>
        </w:rPr>
        <w:t xml:space="preserve">in and around university properties on a </w:t>
      </w:r>
      <w:r w:rsidR="00C11492">
        <w:rPr>
          <w:sz w:val="20"/>
        </w:rPr>
        <w:t>24-hour-a-day</w:t>
      </w:r>
      <w:r w:rsidR="00FD7E92">
        <w:rPr>
          <w:sz w:val="20"/>
        </w:rPr>
        <w:t xml:space="preserve">, </w:t>
      </w:r>
      <w:r w:rsidR="00C11492">
        <w:rPr>
          <w:sz w:val="20"/>
        </w:rPr>
        <w:t>7-day-a-week</w:t>
      </w:r>
      <w:r w:rsidR="00FD7E92">
        <w:rPr>
          <w:sz w:val="20"/>
        </w:rPr>
        <w:t xml:space="preserve"> basis</w:t>
      </w:r>
      <w:r w:rsidR="0034005A" w:rsidRPr="00E63251">
        <w:rPr>
          <w:sz w:val="20"/>
        </w:rPr>
        <w:t xml:space="preserve">.  </w:t>
      </w:r>
      <w:r w:rsidR="00BC19C5" w:rsidRPr="00E63251">
        <w:rPr>
          <w:sz w:val="20"/>
        </w:rPr>
        <w:t>Unarmed security</w:t>
      </w:r>
      <w:r w:rsidR="00C11492">
        <w:rPr>
          <w:sz w:val="20"/>
        </w:rPr>
        <w:t xml:space="preserve"> </w:t>
      </w:r>
      <w:r w:rsidR="00B52BA2">
        <w:rPr>
          <w:sz w:val="20"/>
        </w:rPr>
        <w:t>professional</w:t>
      </w:r>
      <w:r w:rsidR="002F4FFE">
        <w:rPr>
          <w:sz w:val="20"/>
        </w:rPr>
        <w:t xml:space="preserve">s </w:t>
      </w:r>
      <w:r w:rsidR="00BC19C5" w:rsidRPr="00E63251">
        <w:rPr>
          <w:sz w:val="20"/>
        </w:rPr>
        <w:t xml:space="preserve">play a key role in the University's safety and security plan.  </w:t>
      </w:r>
      <w:r w:rsidR="0034005A" w:rsidRPr="00E63251">
        <w:rPr>
          <w:sz w:val="20"/>
        </w:rPr>
        <w:t>Service</w:t>
      </w:r>
      <w:r w:rsidR="00DE1866" w:rsidRPr="00E63251">
        <w:rPr>
          <w:sz w:val="20"/>
        </w:rPr>
        <w:t>s</w:t>
      </w:r>
      <w:r w:rsidR="0034005A" w:rsidRPr="00E63251">
        <w:rPr>
          <w:sz w:val="20"/>
        </w:rPr>
        <w:t xml:space="preserve"> will include, but is not limited to, recruiting, screening, training, compensating, outfitting, </w:t>
      </w:r>
      <w:proofErr w:type="gramStart"/>
      <w:r w:rsidR="0034005A" w:rsidRPr="00E63251">
        <w:rPr>
          <w:sz w:val="20"/>
        </w:rPr>
        <w:t>supervising</w:t>
      </w:r>
      <w:proofErr w:type="gramEnd"/>
      <w:r w:rsidR="0034005A" w:rsidRPr="00E63251">
        <w:rPr>
          <w:sz w:val="20"/>
        </w:rPr>
        <w:t xml:space="preserve"> and disciplining the security</w:t>
      </w:r>
      <w:r w:rsidR="00C11492">
        <w:rPr>
          <w:sz w:val="20"/>
        </w:rPr>
        <w:t xml:space="preserve"> </w:t>
      </w:r>
      <w:r w:rsidR="00B52BA2">
        <w:rPr>
          <w:sz w:val="20"/>
        </w:rPr>
        <w:t>professional</w:t>
      </w:r>
      <w:r w:rsidR="00647E86">
        <w:rPr>
          <w:sz w:val="20"/>
        </w:rPr>
        <w:t xml:space="preserve"> </w:t>
      </w:r>
      <w:r w:rsidR="0034005A" w:rsidRPr="00E63251">
        <w:rPr>
          <w:sz w:val="20"/>
        </w:rPr>
        <w:t>provide</w:t>
      </w:r>
      <w:r w:rsidR="00D3520D" w:rsidRPr="00E63251">
        <w:rPr>
          <w:sz w:val="20"/>
        </w:rPr>
        <w:t xml:space="preserve">d to the University of Chicago </w:t>
      </w:r>
      <w:r w:rsidR="00F124E6" w:rsidRPr="00E63251">
        <w:rPr>
          <w:sz w:val="20"/>
        </w:rPr>
        <w:t>Department of Safety &amp; Security ("DSS")</w:t>
      </w:r>
      <w:r w:rsidR="0034005A" w:rsidRPr="00E63251">
        <w:rPr>
          <w:sz w:val="20"/>
        </w:rPr>
        <w:t xml:space="preserve">.  The successful Supplier will also be expected to manage, </w:t>
      </w:r>
      <w:proofErr w:type="gramStart"/>
      <w:r w:rsidR="0034005A" w:rsidRPr="00E63251">
        <w:rPr>
          <w:sz w:val="20"/>
        </w:rPr>
        <w:t>augment</w:t>
      </w:r>
      <w:proofErr w:type="gramEnd"/>
      <w:r w:rsidR="0034005A" w:rsidRPr="00E63251">
        <w:rPr>
          <w:sz w:val="20"/>
        </w:rPr>
        <w:t xml:space="preserve"> and adjust their force accordingly for events and emergency situations as they arise.  </w:t>
      </w:r>
      <w:r w:rsidR="00086D06">
        <w:rPr>
          <w:sz w:val="20"/>
        </w:rPr>
        <w:t xml:space="preserve">Security Professionals </w:t>
      </w:r>
      <w:proofErr w:type="gramStart"/>
      <w:r w:rsidR="0034005A" w:rsidRPr="00E63251">
        <w:rPr>
          <w:sz w:val="20"/>
        </w:rPr>
        <w:t>provide assistance</w:t>
      </w:r>
      <w:proofErr w:type="gramEnd"/>
      <w:r w:rsidR="0034005A" w:rsidRPr="00E63251">
        <w:rPr>
          <w:sz w:val="20"/>
        </w:rPr>
        <w:t xml:space="preserve">, directions, answer questions </w:t>
      </w:r>
      <w:r w:rsidR="00BC19C5" w:rsidRPr="00E63251">
        <w:rPr>
          <w:sz w:val="20"/>
        </w:rPr>
        <w:t>but most importantly provide safety to all campus constituents.</w:t>
      </w:r>
    </w:p>
    <w:p w14:paraId="4C3B3F2D" w14:textId="3FF3BE15" w:rsidR="003C5883" w:rsidRDefault="003C5883" w:rsidP="003E413E">
      <w:pPr>
        <w:ind w:left="360"/>
        <w:jc w:val="both"/>
        <w:rPr>
          <w:rStyle w:val="Heading2Char"/>
          <w:b w:val="0"/>
          <w:sz w:val="20"/>
          <w:u w:val="none"/>
        </w:rPr>
      </w:pPr>
    </w:p>
    <w:p w14:paraId="04CFFEF4" w14:textId="6FED4AA1" w:rsidR="005C6028" w:rsidRPr="00A050EA" w:rsidRDefault="005C6028" w:rsidP="003E413E">
      <w:pPr>
        <w:ind w:left="360"/>
        <w:jc w:val="both"/>
        <w:rPr>
          <w:sz w:val="20"/>
        </w:rPr>
      </w:pPr>
      <w:r w:rsidRPr="00A050EA">
        <w:rPr>
          <w:sz w:val="20"/>
        </w:rPr>
        <w:t>Suppliers shall have the opportunity to submit proposals for up to three (3) separate options as described below:</w:t>
      </w:r>
    </w:p>
    <w:p w14:paraId="7D54FA38" w14:textId="0E1AEE28" w:rsidR="005C6028" w:rsidRPr="00A050EA" w:rsidRDefault="005C6028" w:rsidP="005C6028">
      <w:pPr>
        <w:pStyle w:val="ListParagraph"/>
        <w:numPr>
          <w:ilvl w:val="0"/>
          <w:numId w:val="48"/>
        </w:numPr>
        <w:jc w:val="both"/>
        <w:rPr>
          <w:sz w:val="20"/>
        </w:rPr>
      </w:pPr>
      <w:r w:rsidRPr="00A050EA">
        <w:rPr>
          <w:sz w:val="20"/>
        </w:rPr>
        <w:t xml:space="preserve">Option 1. Interior Building Security – Proposal to provide </w:t>
      </w:r>
      <w:r w:rsidR="00086D06">
        <w:rPr>
          <w:sz w:val="20"/>
        </w:rPr>
        <w:t xml:space="preserve">security professionals </w:t>
      </w:r>
      <w:r w:rsidRPr="00A050EA">
        <w:rPr>
          <w:sz w:val="20"/>
        </w:rPr>
        <w:t xml:space="preserve">to specific buildings and front door access visitor management.  </w:t>
      </w:r>
    </w:p>
    <w:p w14:paraId="5E24BEB0" w14:textId="3A2F3725" w:rsidR="005C6028" w:rsidRPr="00A050EA" w:rsidRDefault="005C6028" w:rsidP="005C6028">
      <w:pPr>
        <w:pStyle w:val="ListParagraph"/>
        <w:numPr>
          <w:ilvl w:val="0"/>
          <w:numId w:val="48"/>
        </w:numPr>
        <w:jc w:val="both"/>
        <w:rPr>
          <w:sz w:val="20"/>
        </w:rPr>
      </w:pPr>
      <w:r w:rsidRPr="00A050EA">
        <w:rPr>
          <w:sz w:val="20"/>
        </w:rPr>
        <w:t xml:space="preserve">Option 2. Safety Ambassador:  Proposal to provide </w:t>
      </w:r>
      <w:r w:rsidR="00086D06">
        <w:rPr>
          <w:sz w:val="20"/>
        </w:rPr>
        <w:t xml:space="preserve">security </w:t>
      </w:r>
      <w:r w:rsidRPr="00A050EA">
        <w:rPr>
          <w:sz w:val="20"/>
        </w:rPr>
        <w:t xml:space="preserve">patrol service including both stationery post,  walking and bicycle patrols. </w:t>
      </w:r>
    </w:p>
    <w:p w14:paraId="710F660A" w14:textId="6ECFE2B1" w:rsidR="005C6028" w:rsidRPr="00A050EA" w:rsidRDefault="005C6028" w:rsidP="005C6028">
      <w:pPr>
        <w:pStyle w:val="ListParagraph"/>
        <w:numPr>
          <w:ilvl w:val="0"/>
          <w:numId w:val="48"/>
        </w:numPr>
        <w:jc w:val="both"/>
        <w:rPr>
          <w:sz w:val="20"/>
        </w:rPr>
      </w:pPr>
      <w:r w:rsidRPr="00A050EA">
        <w:rPr>
          <w:sz w:val="20"/>
        </w:rPr>
        <w:t xml:space="preserve">Option 3. Vehicle Patrol – Proposal to provide vehicle patrol service.  </w:t>
      </w:r>
      <w:r w:rsidR="00A050EA">
        <w:rPr>
          <w:sz w:val="20"/>
        </w:rPr>
        <w:t xml:space="preserve">Suppliers are required to provide </w:t>
      </w:r>
      <w:r w:rsidR="001649C1">
        <w:rPr>
          <w:sz w:val="20"/>
        </w:rPr>
        <w:t xml:space="preserve">the appropriate number of </w:t>
      </w:r>
      <w:r w:rsidR="00A050EA">
        <w:rPr>
          <w:sz w:val="20"/>
        </w:rPr>
        <w:t xml:space="preserve">required leased </w:t>
      </w:r>
      <w:r w:rsidR="00E275D2">
        <w:rPr>
          <w:sz w:val="20"/>
        </w:rPr>
        <w:t xml:space="preserve">or owned </w:t>
      </w:r>
      <w:r w:rsidR="00A050EA">
        <w:rPr>
          <w:sz w:val="20"/>
        </w:rPr>
        <w:t>vehicles.</w:t>
      </w:r>
    </w:p>
    <w:p w14:paraId="0D488584" w14:textId="6CBDDD45" w:rsidR="002F4FFE" w:rsidRPr="00A050EA" w:rsidRDefault="00E71E14" w:rsidP="00E71E14">
      <w:pPr>
        <w:pStyle w:val="ListParagraph"/>
        <w:numPr>
          <w:ilvl w:val="0"/>
          <w:numId w:val="48"/>
        </w:numPr>
        <w:jc w:val="both"/>
        <w:rPr>
          <w:sz w:val="20"/>
        </w:rPr>
      </w:pPr>
      <w:r w:rsidRPr="00A050EA">
        <w:rPr>
          <w:sz w:val="20"/>
        </w:rPr>
        <w:t xml:space="preserve">Option 4.  Proposal to manage </w:t>
      </w:r>
      <w:r w:rsidR="00D30DFB" w:rsidRPr="00A050EA">
        <w:rPr>
          <w:sz w:val="20"/>
        </w:rPr>
        <w:t>more than one option or the</w:t>
      </w:r>
      <w:r w:rsidRPr="00A050EA">
        <w:rPr>
          <w:sz w:val="20"/>
        </w:rPr>
        <w:t xml:space="preserve"> entire security services program</w:t>
      </w:r>
      <w:r w:rsidR="00D30DFB" w:rsidRPr="00A050EA">
        <w:rPr>
          <w:sz w:val="20"/>
        </w:rPr>
        <w:t>.</w:t>
      </w:r>
    </w:p>
    <w:p w14:paraId="6539C4CD" w14:textId="77777777" w:rsidR="00EA532E" w:rsidRPr="00444C8A" w:rsidRDefault="00EA532E" w:rsidP="00444C8A">
      <w:pPr>
        <w:pStyle w:val="ListParagraph"/>
        <w:jc w:val="both"/>
        <w:rPr>
          <w:sz w:val="20"/>
        </w:rPr>
      </w:pPr>
    </w:p>
    <w:p w14:paraId="7D2E66A3" w14:textId="6074A95B" w:rsidR="00444C8A" w:rsidRPr="007E7CD4" w:rsidRDefault="00C86382" w:rsidP="00444C8A">
      <w:pPr>
        <w:numPr>
          <w:ilvl w:val="0"/>
          <w:numId w:val="6"/>
        </w:numPr>
        <w:tabs>
          <w:tab w:val="clear" w:pos="540"/>
          <w:tab w:val="num" w:pos="2700"/>
        </w:tabs>
        <w:ind w:left="360"/>
        <w:jc w:val="both"/>
        <w:rPr>
          <w:sz w:val="20"/>
        </w:rPr>
      </w:pPr>
      <w:r w:rsidRPr="00E63251">
        <w:rPr>
          <w:sz w:val="20"/>
        </w:rPr>
        <w:t>T</w:t>
      </w:r>
      <w:r w:rsidR="009712FE" w:rsidRPr="00E63251">
        <w:rPr>
          <w:sz w:val="20"/>
        </w:rPr>
        <w:t>he University inten</w:t>
      </w:r>
      <w:r w:rsidRPr="00E63251">
        <w:rPr>
          <w:sz w:val="20"/>
        </w:rPr>
        <w:t>ds</w:t>
      </w:r>
      <w:r w:rsidR="009712FE" w:rsidRPr="00E63251">
        <w:rPr>
          <w:sz w:val="20"/>
        </w:rPr>
        <w:t xml:space="preserve"> to award a </w:t>
      </w:r>
      <w:r w:rsidR="00086D06">
        <w:rPr>
          <w:sz w:val="20"/>
        </w:rPr>
        <w:t xml:space="preserve">five (5) </w:t>
      </w:r>
      <w:r w:rsidR="009712FE" w:rsidRPr="00E63251">
        <w:rPr>
          <w:sz w:val="20"/>
        </w:rPr>
        <w:t xml:space="preserve">year contract with </w:t>
      </w:r>
      <w:r w:rsidR="00086D06">
        <w:rPr>
          <w:sz w:val="20"/>
        </w:rPr>
        <w:t xml:space="preserve">an option two-year  extension </w:t>
      </w:r>
      <w:r w:rsidR="009712FE" w:rsidRPr="00E63251">
        <w:rPr>
          <w:sz w:val="20"/>
        </w:rPr>
        <w:t>based upon satisfactory performance.</w:t>
      </w:r>
      <w:r w:rsidR="00444C8A">
        <w:rPr>
          <w:sz w:val="20"/>
        </w:rPr>
        <w:t xml:space="preserve">  </w:t>
      </w:r>
      <w:r w:rsidR="00444C8A" w:rsidRPr="007E7CD4">
        <w:rPr>
          <w:sz w:val="20"/>
        </w:rPr>
        <w:t xml:space="preserve">During the initial term, </w:t>
      </w:r>
      <w:r w:rsidR="00C11492">
        <w:rPr>
          <w:sz w:val="20"/>
        </w:rPr>
        <w:t>p</w:t>
      </w:r>
      <w:r w:rsidR="00A30F2C">
        <w:rPr>
          <w:sz w:val="20"/>
        </w:rPr>
        <w:t>rices may be increased 3% or the CPI-U whichever is less.</w:t>
      </w:r>
    </w:p>
    <w:p w14:paraId="25E7F15E" w14:textId="77777777" w:rsidR="009712FE" w:rsidRPr="00E63251" w:rsidRDefault="009712FE" w:rsidP="00C11492">
      <w:pPr>
        <w:jc w:val="both"/>
        <w:rPr>
          <w:sz w:val="20"/>
        </w:rPr>
      </w:pPr>
    </w:p>
    <w:p w14:paraId="4E23599F" w14:textId="7C37DC98" w:rsidR="00536A0B" w:rsidRPr="00E63251" w:rsidRDefault="00C27F1C" w:rsidP="00D83F83">
      <w:pPr>
        <w:numPr>
          <w:ilvl w:val="0"/>
          <w:numId w:val="6"/>
        </w:numPr>
        <w:tabs>
          <w:tab w:val="num" w:pos="360"/>
        </w:tabs>
        <w:ind w:left="360"/>
        <w:jc w:val="both"/>
        <w:rPr>
          <w:sz w:val="20"/>
        </w:rPr>
      </w:pPr>
      <w:bookmarkStart w:id="6" w:name="_Toc93829087"/>
      <w:bookmarkStart w:id="7" w:name="_Toc93829126"/>
      <w:bookmarkStart w:id="8" w:name="_Toc143267892"/>
      <w:r w:rsidRPr="00E63251">
        <w:rPr>
          <w:rStyle w:val="Heading2Char"/>
          <w:sz w:val="20"/>
        </w:rPr>
        <w:t>Due Date.</w:t>
      </w:r>
      <w:bookmarkEnd w:id="6"/>
      <w:bookmarkEnd w:id="7"/>
      <w:bookmarkEnd w:id="8"/>
      <w:r w:rsidRPr="00E63251">
        <w:rPr>
          <w:sz w:val="20"/>
        </w:rPr>
        <w:t xml:space="preserve">  The proposal, in its entirety, must be received in the offices of the University at the address specifie</w:t>
      </w:r>
      <w:r w:rsidR="005343E3" w:rsidRPr="00E63251">
        <w:rPr>
          <w:sz w:val="20"/>
        </w:rPr>
        <w:t>d in S</w:t>
      </w:r>
      <w:r w:rsidR="00427AA3" w:rsidRPr="00E63251">
        <w:rPr>
          <w:sz w:val="20"/>
        </w:rPr>
        <w:t>ection 1</w:t>
      </w:r>
      <w:r w:rsidR="00DA1DA0" w:rsidRPr="00E63251">
        <w:rPr>
          <w:sz w:val="20"/>
        </w:rPr>
        <w:t>.C no later than 2</w:t>
      </w:r>
      <w:r w:rsidRPr="00E63251">
        <w:rPr>
          <w:sz w:val="20"/>
        </w:rPr>
        <w:t>:00 p.m., Central time</w:t>
      </w:r>
      <w:r w:rsidR="0004552B">
        <w:rPr>
          <w:sz w:val="20"/>
        </w:rPr>
        <w:t xml:space="preserve">, </w:t>
      </w:r>
      <w:r w:rsidR="00A30F2C">
        <w:rPr>
          <w:sz w:val="20"/>
        </w:rPr>
        <w:t>Monday, April 29, 2024</w:t>
      </w:r>
      <w:r w:rsidRPr="00E63251">
        <w:rPr>
          <w:sz w:val="20"/>
        </w:rPr>
        <w:t>.  Proposals received after the deadline will not be considered.</w:t>
      </w:r>
    </w:p>
    <w:p w14:paraId="3D3204A0" w14:textId="77777777" w:rsidR="00752707" w:rsidRPr="00E63251" w:rsidRDefault="00752707" w:rsidP="00536A0B">
      <w:pPr>
        <w:jc w:val="both"/>
        <w:rPr>
          <w:b/>
          <w:sz w:val="20"/>
        </w:rPr>
      </w:pPr>
    </w:p>
    <w:p w14:paraId="42E83C20" w14:textId="77777777" w:rsidR="00C27F1C" w:rsidRPr="00E63251" w:rsidRDefault="00C27F1C" w:rsidP="00D83F83">
      <w:pPr>
        <w:numPr>
          <w:ilvl w:val="0"/>
          <w:numId w:val="6"/>
        </w:numPr>
        <w:tabs>
          <w:tab w:val="num" w:pos="360"/>
        </w:tabs>
        <w:ind w:left="360"/>
        <w:jc w:val="both"/>
        <w:rPr>
          <w:sz w:val="20"/>
        </w:rPr>
      </w:pPr>
      <w:bookmarkStart w:id="9" w:name="_Toc93829088"/>
      <w:bookmarkStart w:id="10" w:name="_Toc93829127"/>
      <w:bookmarkStart w:id="11" w:name="_Toc143267893"/>
      <w:r w:rsidRPr="00E63251">
        <w:rPr>
          <w:rStyle w:val="Heading2Char"/>
          <w:sz w:val="20"/>
        </w:rPr>
        <w:t>Point of Contact.</w:t>
      </w:r>
      <w:bookmarkEnd w:id="9"/>
      <w:bookmarkEnd w:id="10"/>
      <w:bookmarkEnd w:id="11"/>
      <w:r w:rsidRPr="00E63251">
        <w:rPr>
          <w:sz w:val="20"/>
        </w:rPr>
        <w:t xml:space="preserve">  All correspondence concerning this RFP should be addressed to:</w:t>
      </w:r>
    </w:p>
    <w:p w14:paraId="625774D6" w14:textId="77777777" w:rsidR="00C27F1C" w:rsidRPr="00E63251" w:rsidRDefault="00C27F1C" w:rsidP="00C27F1C">
      <w:pPr>
        <w:tabs>
          <w:tab w:val="left" w:pos="-90"/>
        </w:tabs>
        <w:jc w:val="both"/>
        <w:rPr>
          <w:sz w:val="20"/>
        </w:rPr>
      </w:pPr>
    </w:p>
    <w:p w14:paraId="6E2D25BC" w14:textId="77777777" w:rsidR="0004552B" w:rsidRDefault="0004552B" w:rsidP="00C231FD">
      <w:pPr>
        <w:tabs>
          <w:tab w:val="left" w:pos="-90"/>
        </w:tabs>
        <w:jc w:val="center"/>
        <w:rPr>
          <w:sz w:val="20"/>
        </w:rPr>
      </w:pPr>
      <w:r>
        <w:rPr>
          <w:sz w:val="20"/>
        </w:rPr>
        <w:t>Diane Stanek</w:t>
      </w:r>
    </w:p>
    <w:p w14:paraId="7F99FA82" w14:textId="1220ABC7" w:rsidR="0004552B" w:rsidRDefault="0004552B" w:rsidP="00C231FD">
      <w:pPr>
        <w:tabs>
          <w:tab w:val="left" w:pos="-90"/>
        </w:tabs>
        <w:jc w:val="center"/>
        <w:rPr>
          <w:sz w:val="20"/>
        </w:rPr>
      </w:pPr>
      <w:r>
        <w:rPr>
          <w:sz w:val="20"/>
        </w:rPr>
        <w:t>Category Lead</w:t>
      </w:r>
    </w:p>
    <w:p w14:paraId="4006840D" w14:textId="4EDFED28" w:rsidR="00C231FD" w:rsidRPr="00E63251" w:rsidRDefault="00C231FD" w:rsidP="00C231FD">
      <w:pPr>
        <w:tabs>
          <w:tab w:val="left" w:pos="-90"/>
        </w:tabs>
        <w:jc w:val="center"/>
        <w:rPr>
          <w:sz w:val="20"/>
        </w:rPr>
      </w:pPr>
      <w:r w:rsidRPr="00E63251">
        <w:rPr>
          <w:sz w:val="20"/>
        </w:rPr>
        <w:t>Procurement Services</w:t>
      </w:r>
    </w:p>
    <w:p w14:paraId="5504AD87" w14:textId="77777777" w:rsidR="00C231FD" w:rsidRPr="00E63251" w:rsidRDefault="00C231FD" w:rsidP="00C231FD">
      <w:pPr>
        <w:tabs>
          <w:tab w:val="left" w:pos="-90"/>
        </w:tabs>
        <w:jc w:val="both"/>
        <w:rPr>
          <w:sz w:val="20"/>
        </w:rPr>
      </w:pPr>
    </w:p>
    <w:p w14:paraId="2F8206D6" w14:textId="77777777" w:rsidR="00C231FD" w:rsidRPr="00E63251" w:rsidRDefault="00C231FD" w:rsidP="00C231FD">
      <w:pPr>
        <w:tabs>
          <w:tab w:val="left" w:pos="-90"/>
        </w:tabs>
        <w:jc w:val="center"/>
        <w:rPr>
          <w:sz w:val="20"/>
        </w:rPr>
      </w:pPr>
      <w:r w:rsidRPr="00E63251">
        <w:rPr>
          <w:sz w:val="20"/>
        </w:rPr>
        <w:t>The University of Chicago</w:t>
      </w:r>
    </w:p>
    <w:p w14:paraId="2A4CFDB6" w14:textId="498FB266" w:rsidR="00C231FD" w:rsidRPr="00E63251" w:rsidRDefault="00C231FD" w:rsidP="00C231FD">
      <w:pPr>
        <w:tabs>
          <w:tab w:val="left" w:pos="-90"/>
        </w:tabs>
        <w:jc w:val="center"/>
        <w:rPr>
          <w:sz w:val="20"/>
        </w:rPr>
      </w:pPr>
      <w:r w:rsidRPr="00E63251">
        <w:rPr>
          <w:sz w:val="20"/>
        </w:rPr>
        <w:t xml:space="preserve">6054 South Drexel Avenue, Suite </w:t>
      </w:r>
      <w:r w:rsidR="00A178E2">
        <w:rPr>
          <w:sz w:val="20"/>
        </w:rPr>
        <w:t>2</w:t>
      </w:r>
      <w:r w:rsidRPr="00E63251">
        <w:rPr>
          <w:sz w:val="20"/>
        </w:rPr>
        <w:t>00</w:t>
      </w:r>
    </w:p>
    <w:p w14:paraId="66ADEAE8" w14:textId="77777777" w:rsidR="00C231FD" w:rsidRPr="00E63251" w:rsidRDefault="00C231FD" w:rsidP="00C231FD">
      <w:pPr>
        <w:tabs>
          <w:tab w:val="left" w:pos="-90"/>
        </w:tabs>
        <w:jc w:val="center"/>
        <w:rPr>
          <w:sz w:val="20"/>
        </w:rPr>
      </w:pPr>
      <w:r w:rsidRPr="00E63251">
        <w:rPr>
          <w:sz w:val="20"/>
        </w:rPr>
        <w:t>Chicago, Illinois 60637</w:t>
      </w:r>
    </w:p>
    <w:p w14:paraId="3919C489" w14:textId="47C1102C" w:rsidR="00C231FD" w:rsidRPr="00E63251" w:rsidRDefault="00C231FD" w:rsidP="00C231FD">
      <w:pPr>
        <w:tabs>
          <w:tab w:val="left" w:pos="-90"/>
        </w:tabs>
        <w:jc w:val="center"/>
        <w:rPr>
          <w:sz w:val="20"/>
        </w:rPr>
      </w:pPr>
      <w:r w:rsidRPr="00E63251">
        <w:rPr>
          <w:sz w:val="20"/>
        </w:rPr>
        <w:t>Telephone:  773-</w:t>
      </w:r>
      <w:r w:rsidR="0004552B">
        <w:rPr>
          <w:sz w:val="20"/>
        </w:rPr>
        <w:t>702-3323</w:t>
      </w:r>
    </w:p>
    <w:p w14:paraId="2C959815" w14:textId="040CF0BB" w:rsidR="00C231FD" w:rsidRPr="00E63251" w:rsidRDefault="00C231FD" w:rsidP="00C231FD">
      <w:pPr>
        <w:tabs>
          <w:tab w:val="left" w:pos="-90"/>
        </w:tabs>
        <w:jc w:val="center"/>
        <w:rPr>
          <w:sz w:val="20"/>
        </w:rPr>
      </w:pPr>
      <w:r w:rsidRPr="00E63251">
        <w:rPr>
          <w:sz w:val="20"/>
        </w:rPr>
        <w:t xml:space="preserve">Email: </w:t>
      </w:r>
      <w:r w:rsidR="0004552B">
        <w:rPr>
          <w:sz w:val="20"/>
        </w:rPr>
        <w:t>dstanek@uchicago.edu</w:t>
      </w:r>
    </w:p>
    <w:p w14:paraId="01F82F14" w14:textId="77777777" w:rsidR="007B7DEC" w:rsidRPr="00E63251" w:rsidRDefault="007B7DEC" w:rsidP="00536A0B">
      <w:pPr>
        <w:tabs>
          <w:tab w:val="left" w:pos="-90"/>
        </w:tabs>
        <w:jc w:val="center"/>
        <w:rPr>
          <w:sz w:val="20"/>
        </w:rPr>
      </w:pPr>
    </w:p>
    <w:p w14:paraId="2932D6C0" w14:textId="0616B6DF" w:rsidR="00E63251" w:rsidRPr="00E63251" w:rsidRDefault="00E63251" w:rsidP="00E63251">
      <w:pPr>
        <w:numPr>
          <w:ilvl w:val="0"/>
          <w:numId w:val="6"/>
        </w:numPr>
        <w:tabs>
          <w:tab w:val="clear" w:pos="540"/>
          <w:tab w:val="left" w:pos="-90"/>
          <w:tab w:val="num" w:pos="360"/>
        </w:tabs>
        <w:ind w:left="360"/>
        <w:jc w:val="both"/>
        <w:rPr>
          <w:sz w:val="20"/>
        </w:rPr>
      </w:pPr>
      <w:bookmarkStart w:id="12" w:name="_Toc143267894"/>
      <w:r w:rsidRPr="00D0281B">
        <w:rPr>
          <w:rStyle w:val="Heading2Char"/>
          <w:sz w:val="20"/>
        </w:rPr>
        <w:t xml:space="preserve">Proposal </w:t>
      </w:r>
      <w:r w:rsidR="007B7DEC" w:rsidRPr="00D0281B">
        <w:rPr>
          <w:rStyle w:val="Heading2Char"/>
          <w:sz w:val="20"/>
        </w:rPr>
        <w:t>Acknowledgement Submission</w:t>
      </w:r>
      <w:r w:rsidR="007B7DEC" w:rsidRPr="00D0281B">
        <w:rPr>
          <w:rStyle w:val="Heading2Char"/>
          <w:b w:val="0"/>
          <w:sz w:val="20"/>
        </w:rPr>
        <w:t>.</w:t>
      </w:r>
      <w:bookmarkEnd w:id="12"/>
      <w:r w:rsidRPr="00E63251">
        <w:rPr>
          <w:bCs/>
        </w:rPr>
        <w:t xml:space="preserve"> </w:t>
      </w:r>
      <w:r w:rsidRPr="00E63251">
        <w:rPr>
          <w:sz w:val="20"/>
        </w:rPr>
        <w:t xml:space="preserve">Suppliers shall complete, </w:t>
      </w:r>
      <w:proofErr w:type="gramStart"/>
      <w:r w:rsidRPr="00E63251">
        <w:rPr>
          <w:sz w:val="20"/>
        </w:rPr>
        <w:t>sign</w:t>
      </w:r>
      <w:proofErr w:type="gramEnd"/>
      <w:r w:rsidRPr="00E63251">
        <w:rPr>
          <w:sz w:val="20"/>
        </w:rPr>
        <w:t xml:space="preserve"> and return the </w:t>
      </w:r>
      <w:r w:rsidRPr="007B1E6C">
        <w:rPr>
          <w:iCs/>
          <w:sz w:val="20"/>
        </w:rPr>
        <w:t>Attachment A -</w:t>
      </w:r>
      <w:r w:rsidRPr="0093333F">
        <w:rPr>
          <w:iCs/>
          <w:sz w:val="20"/>
        </w:rPr>
        <w:t xml:space="preserve"> Proposal Acknowledgement</w:t>
      </w:r>
      <w:r w:rsidRPr="00E63251">
        <w:rPr>
          <w:sz w:val="20"/>
        </w:rPr>
        <w:t xml:space="preserve"> no later than</w:t>
      </w:r>
      <w:r w:rsidR="0004552B">
        <w:rPr>
          <w:sz w:val="20"/>
        </w:rPr>
        <w:t xml:space="preserve"> </w:t>
      </w:r>
      <w:r w:rsidR="00A30F2C">
        <w:rPr>
          <w:b/>
          <w:sz w:val="20"/>
        </w:rPr>
        <w:t>Monday, March 18, 2024</w:t>
      </w:r>
      <w:r w:rsidRPr="00E63251">
        <w:rPr>
          <w:sz w:val="20"/>
        </w:rPr>
        <w:t>. Lack of or late submission of the Proposal Acknowledgement may remove that Supplier from further consideration and any response received from such Supplier may be deemed non-responsive.  The Proposal Acknowledgement information will be used to direct any addendums or additional information regarding this RFP.</w:t>
      </w:r>
    </w:p>
    <w:p w14:paraId="47E3101C" w14:textId="77777777" w:rsidR="00923A29" w:rsidRPr="00E63251" w:rsidRDefault="00923A29" w:rsidP="00A74CE7">
      <w:pPr>
        <w:tabs>
          <w:tab w:val="left" w:pos="-90"/>
        </w:tabs>
        <w:rPr>
          <w:sz w:val="20"/>
        </w:rPr>
      </w:pPr>
    </w:p>
    <w:p w14:paraId="6CEDE8AC" w14:textId="053ABFFE" w:rsidR="00E63251" w:rsidRPr="00E63251" w:rsidRDefault="00C27F1C" w:rsidP="00DB4112">
      <w:pPr>
        <w:numPr>
          <w:ilvl w:val="0"/>
          <w:numId w:val="6"/>
        </w:numPr>
        <w:tabs>
          <w:tab w:val="clear" w:pos="540"/>
          <w:tab w:val="left" w:pos="-90"/>
        </w:tabs>
        <w:ind w:left="360"/>
        <w:jc w:val="both"/>
        <w:rPr>
          <w:sz w:val="20"/>
        </w:rPr>
      </w:pPr>
      <w:bookmarkStart w:id="13" w:name="_Toc143267895"/>
      <w:r w:rsidRPr="00E63251">
        <w:rPr>
          <w:rStyle w:val="Heading2Char"/>
          <w:sz w:val="20"/>
        </w:rPr>
        <w:t>General.</w:t>
      </w:r>
      <w:bookmarkEnd w:id="13"/>
      <w:r w:rsidRPr="00E63251">
        <w:rPr>
          <w:sz w:val="20"/>
        </w:rPr>
        <w:t xml:space="preserve">  </w:t>
      </w:r>
      <w:r w:rsidR="00633FF3" w:rsidRPr="00E63251">
        <w:rPr>
          <w:sz w:val="20"/>
        </w:rPr>
        <w:t xml:space="preserve">Founded in 1890, </w:t>
      </w:r>
      <w:r w:rsidRPr="00E63251">
        <w:rPr>
          <w:sz w:val="20"/>
        </w:rPr>
        <w:t xml:space="preserve">The University </w:t>
      </w:r>
      <w:r w:rsidR="00633FF3" w:rsidRPr="00E63251">
        <w:rPr>
          <w:sz w:val="20"/>
        </w:rPr>
        <w:t xml:space="preserve">of Chicago </w:t>
      </w:r>
      <w:r w:rsidRPr="00E63251">
        <w:rPr>
          <w:sz w:val="20"/>
        </w:rPr>
        <w:t>is a private, nondenominational, coeducational, not for profit institution of higher learning and research</w:t>
      </w:r>
      <w:r w:rsidR="00A847C7" w:rsidRPr="00E63251">
        <w:rPr>
          <w:sz w:val="20"/>
        </w:rPr>
        <w:t xml:space="preserve">. Suppliers are encouraged to review the University’s demographic, economic and geographic information at the University’s web site, </w:t>
      </w:r>
      <w:hyperlink r:id="rId11" w:history="1">
        <w:r w:rsidR="00A847C7" w:rsidRPr="00E63251">
          <w:rPr>
            <w:rStyle w:val="Hyperlink"/>
            <w:sz w:val="20"/>
          </w:rPr>
          <w:t>www.uchicago.edu</w:t>
        </w:r>
      </w:hyperlink>
      <w:r w:rsidR="00A847C7" w:rsidRPr="00E63251">
        <w:rPr>
          <w:sz w:val="20"/>
        </w:rPr>
        <w:t xml:space="preserve">.  Suppliers are especially encouraged to review </w:t>
      </w:r>
      <w:r w:rsidR="00E63251" w:rsidRPr="00E63251">
        <w:rPr>
          <w:sz w:val="20"/>
        </w:rPr>
        <w:t xml:space="preserve">the </w:t>
      </w:r>
      <w:r w:rsidR="00186FA5" w:rsidRPr="00E63251">
        <w:rPr>
          <w:sz w:val="20"/>
        </w:rPr>
        <w:t>Procurement</w:t>
      </w:r>
      <w:r w:rsidR="00E63251" w:rsidRPr="00E63251">
        <w:rPr>
          <w:sz w:val="20"/>
        </w:rPr>
        <w:t xml:space="preserve"> </w:t>
      </w:r>
      <w:r w:rsidR="00305E4E" w:rsidRPr="00E63251">
        <w:rPr>
          <w:sz w:val="20"/>
        </w:rPr>
        <w:t>Services</w:t>
      </w:r>
      <w:r w:rsidR="00A847C7" w:rsidRPr="00E63251">
        <w:rPr>
          <w:sz w:val="20"/>
        </w:rPr>
        <w:t>’ public web site</w:t>
      </w:r>
      <w:r w:rsidR="00E63251" w:rsidRPr="00E63251">
        <w:rPr>
          <w:sz w:val="20"/>
        </w:rPr>
        <w:t xml:space="preserve"> for supplier information</w:t>
      </w:r>
      <w:r w:rsidR="00A847C7" w:rsidRPr="00E63251">
        <w:rPr>
          <w:sz w:val="20"/>
        </w:rPr>
        <w:t xml:space="preserve"> at </w:t>
      </w:r>
      <w:hyperlink r:id="rId12" w:history="1">
        <w:r w:rsidR="00186FA5" w:rsidRPr="00E63251">
          <w:rPr>
            <w:rStyle w:val="Hyperlink"/>
            <w:sz w:val="20"/>
          </w:rPr>
          <w:t>http://finserv.uchicago.edu/purchasing/suppliers/index.shtml</w:t>
        </w:r>
      </w:hyperlink>
      <w:r w:rsidR="00E63251" w:rsidRPr="00E63251">
        <w:rPr>
          <w:sz w:val="20"/>
        </w:rPr>
        <w:t>.</w:t>
      </w:r>
    </w:p>
    <w:p w14:paraId="7E03FAE7" w14:textId="77777777" w:rsidR="00E63251" w:rsidRPr="00E63251" w:rsidRDefault="00E63251" w:rsidP="00E63251">
      <w:pPr>
        <w:tabs>
          <w:tab w:val="left" w:pos="-90"/>
        </w:tabs>
        <w:ind w:left="360"/>
        <w:jc w:val="both"/>
        <w:rPr>
          <w:sz w:val="20"/>
        </w:rPr>
      </w:pPr>
    </w:p>
    <w:p w14:paraId="79BD69D3" w14:textId="77777777" w:rsidR="00E52916" w:rsidRPr="00E63251" w:rsidRDefault="002D1D01" w:rsidP="00E63251">
      <w:pPr>
        <w:tabs>
          <w:tab w:val="left" w:pos="-90"/>
        </w:tabs>
        <w:ind w:left="360"/>
        <w:jc w:val="both"/>
        <w:rPr>
          <w:sz w:val="20"/>
        </w:rPr>
      </w:pPr>
      <w:r w:rsidRPr="00E63251">
        <w:rPr>
          <w:sz w:val="20"/>
        </w:rPr>
        <w:t xml:space="preserve">Suppliers are also encouraged to visit the University's Department of Safety &amp; Security </w:t>
      </w:r>
      <w:r w:rsidR="00D45A84" w:rsidRPr="00E63251">
        <w:rPr>
          <w:sz w:val="20"/>
        </w:rPr>
        <w:t xml:space="preserve">("DSS") </w:t>
      </w:r>
      <w:r w:rsidRPr="00E63251">
        <w:rPr>
          <w:sz w:val="20"/>
        </w:rPr>
        <w:t>at</w:t>
      </w:r>
      <w:r w:rsidRPr="00E63251">
        <w:rPr>
          <w:rStyle w:val="Hyperlink"/>
          <w:sz w:val="20"/>
        </w:rPr>
        <w:t xml:space="preserve"> </w:t>
      </w:r>
      <w:hyperlink r:id="rId13" w:history="1">
        <w:r w:rsidRPr="00E63251">
          <w:rPr>
            <w:rStyle w:val="Hyperlink"/>
            <w:sz w:val="20"/>
          </w:rPr>
          <w:t>http://safety-security.uchicago.edu/</w:t>
        </w:r>
      </w:hyperlink>
      <w:r w:rsidR="00B41FDE" w:rsidRPr="00E63251">
        <w:rPr>
          <w:sz w:val="20"/>
        </w:rPr>
        <w:t>.</w:t>
      </w:r>
    </w:p>
    <w:p w14:paraId="7291B1DE" w14:textId="77777777" w:rsidR="009841D2" w:rsidRPr="00E63251" w:rsidRDefault="009841D2" w:rsidP="00875334">
      <w:pPr>
        <w:pStyle w:val="Heading1"/>
        <w:rPr>
          <w:rFonts w:ascii="Times New Roman" w:hAnsi="Times New Roman"/>
          <w:bCs/>
          <w:sz w:val="20"/>
        </w:rPr>
      </w:pPr>
      <w:bookmarkStart w:id="14" w:name="_Toc93829089"/>
      <w:bookmarkStart w:id="15" w:name="_Toc93829128"/>
      <w:bookmarkStart w:id="16" w:name="_Toc143267896"/>
      <w:r w:rsidRPr="00E63251">
        <w:rPr>
          <w:rFonts w:ascii="Times New Roman" w:hAnsi="Times New Roman"/>
          <w:bCs/>
          <w:sz w:val="20"/>
        </w:rPr>
        <w:t>SECTION</w:t>
      </w:r>
      <w:r w:rsidR="004355D9" w:rsidRPr="00E63251">
        <w:rPr>
          <w:rFonts w:ascii="Times New Roman" w:hAnsi="Times New Roman"/>
          <w:bCs/>
          <w:sz w:val="20"/>
        </w:rPr>
        <w:t xml:space="preserve"> 2</w:t>
      </w:r>
      <w:r w:rsidR="00ED73CC" w:rsidRPr="00E63251">
        <w:rPr>
          <w:rFonts w:ascii="Times New Roman" w:hAnsi="Times New Roman"/>
          <w:bCs/>
          <w:sz w:val="20"/>
        </w:rPr>
        <w:t xml:space="preserve">. </w:t>
      </w:r>
      <w:r w:rsidR="0046308F" w:rsidRPr="00E63251">
        <w:rPr>
          <w:rFonts w:ascii="Times New Roman" w:hAnsi="Times New Roman"/>
          <w:bCs/>
          <w:sz w:val="20"/>
        </w:rPr>
        <w:t>-</w:t>
      </w:r>
      <w:r w:rsidR="00ED73CC" w:rsidRPr="00E63251">
        <w:rPr>
          <w:rFonts w:ascii="Times New Roman" w:hAnsi="Times New Roman"/>
          <w:bCs/>
          <w:sz w:val="20"/>
        </w:rPr>
        <w:t xml:space="preserve"> </w:t>
      </w:r>
      <w:r w:rsidRPr="00E63251">
        <w:rPr>
          <w:rFonts w:ascii="Times New Roman" w:hAnsi="Times New Roman"/>
          <w:bCs/>
          <w:sz w:val="20"/>
        </w:rPr>
        <w:t>GENERAL TERMS AND CONDITIONS</w:t>
      </w:r>
      <w:bookmarkEnd w:id="14"/>
      <w:bookmarkEnd w:id="15"/>
      <w:bookmarkEnd w:id="16"/>
    </w:p>
    <w:p w14:paraId="5A619958" w14:textId="77777777" w:rsidR="00C27F1C" w:rsidRPr="00E63251" w:rsidRDefault="00C27F1C" w:rsidP="00592FED">
      <w:pPr>
        <w:tabs>
          <w:tab w:val="left" w:pos="-90"/>
        </w:tabs>
        <w:ind w:left="720" w:hanging="360"/>
        <w:jc w:val="both"/>
        <w:rPr>
          <w:sz w:val="20"/>
        </w:rPr>
      </w:pPr>
    </w:p>
    <w:p w14:paraId="6D449D02" w14:textId="77777777" w:rsidR="000561AA" w:rsidRPr="00E63251" w:rsidRDefault="00C27F1C" w:rsidP="005765F0">
      <w:pPr>
        <w:numPr>
          <w:ilvl w:val="0"/>
          <w:numId w:val="8"/>
        </w:numPr>
        <w:tabs>
          <w:tab w:val="left" w:pos="-90"/>
        </w:tabs>
        <w:jc w:val="both"/>
        <w:rPr>
          <w:sz w:val="20"/>
        </w:rPr>
      </w:pPr>
      <w:bookmarkStart w:id="17" w:name="_Toc143267897"/>
      <w:r w:rsidRPr="00E63251">
        <w:rPr>
          <w:rStyle w:val="Heading2Char"/>
          <w:sz w:val="20"/>
        </w:rPr>
        <w:t>Agreement</w:t>
      </w:r>
      <w:r w:rsidRPr="00E63251">
        <w:rPr>
          <w:rStyle w:val="Heading2Char"/>
          <w:sz w:val="22"/>
          <w:szCs w:val="22"/>
        </w:rPr>
        <w:t>.</w:t>
      </w:r>
      <w:bookmarkEnd w:id="17"/>
      <w:r w:rsidRPr="00E63251">
        <w:rPr>
          <w:sz w:val="20"/>
        </w:rPr>
        <w:t xml:space="preserve">  Proposals submitted should be based upon the entire RFP requirements.  By submitting a Proposal, you are making an irrevocable offer to perform according to the specifications and at the prices set forth in your Pr</w:t>
      </w:r>
      <w:r w:rsidR="006E4BD9" w:rsidRPr="00E63251">
        <w:rPr>
          <w:sz w:val="20"/>
        </w:rPr>
        <w:t>oposal.</w:t>
      </w:r>
      <w:r w:rsidR="00A847C7" w:rsidRPr="00E63251">
        <w:rPr>
          <w:sz w:val="20"/>
        </w:rPr>
        <w:t xml:space="preserve">  Any proposal which the University determines to be incomplete, conditional, obscure, or has irregularities of any kind, may be rejected at the sole discretion of the University of Chicago without penalty.  </w:t>
      </w:r>
      <w:r w:rsidR="009B56B5" w:rsidRPr="00E63251">
        <w:rPr>
          <w:sz w:val="20"/>
        </w:rPr>
        <w:t xml:space="preserve">The </w:t>
      </w:r>
      <w:r w:rsidR="00A847C7" w:rsidRPr="00E63251">
        <w:rPr>
          <w:sz w:val="20"/>
        </w:rPr>
        <w:t>University reserves the right to reject any or all bids</w:t>
      </w:r>
      <w:r w:rsidR="00023C15" w:rsidRPr="00E63251">
        <w:rPr>
          <w:sz w:val="20"/>
        </w:rPr>
        <w:t xml:space="preserve">, including that of the low </w:t>
      </w:r>
      <w:r w:rsidR="00A847C7" w:rsidRPr="00E63251">
        <w:rPr>
          <w:sz w:val="20"/>
        </w:rPr>
        <w:t xml:space="preserve">bidder, </w:t>
      </w:r>
      <w:r w:rsidR="002A1ED0" w:rsidRPr="00E63251">
        <w:rPr>
          <w:sz w:val="20"/>
        </w:rPr>
        <w:t xml:space="preserve">cancel this RFP in its entirety, or </w:t>
      </w:r>
      <w:r w:rsidR="00A847C7" w:rsidRPr="00E63251">
        <w:rPr>
          <w:sz w:val="20"/>
        </w:rPr>
        <w:t>to make selections that are in the best interest of the University without penalty.</w:t>
      </w:r>
    </w:p>
    <w:p w14:paraId="7C483FF9" w14:textId="77777777" w:rsidR="00C51BB8" w:rsidRPr="00E63251" w:rsidRDefault="00C51BB8" w:rsidP="00A74CE7">
      <w:pPr>
        <w:pStyle w:val="Normal1"/>
        <w:tabs>
          <w:tab w:val="left" w:pos="-2430"/>
          <w:tab w:val="left" w:pos="-2340"/>
        </w:tabs>
        <w:spacing w:line="240" w:lineRule="auto"/>
        <w:ind w:left="360"/>
        <w:jc w:val="both"/>
        <w:rPr>
          <w:rFonts w:ascii="Times New Roman" w:hAnsi="Times New Roman"/>
          <w:sz w:val="20"/>
        </w:rPr>
      </w:pPr>
    </w:p>
    <w:p w14:paraId="7ACB232C" w14:textId="77777777" w:rsidR="00601905" w:rsidRPr="00E63251" w:rsidRDefault="00601905" w:rsidP="00A74CE7">
      <w:pPr>
        <w:pStyle w:val="Normal1"/>
        <w:tabs>
          <w:tab w:val="left" w:pos="-2430"/>
          <w:tab w:val="left" w:pos="-2340"/>
        </w:tabs>
        <w:spacing w:line="240" w:lineRule="auto"/>
        <w:ind w:left="360"/>
        <w:jc w:val="both"/>
        <w:rPr>
          <w:rFonts w:ascii="Times New Roman" w:hAnsi="Times New Roman"/>
          <w:sz w:val="20"/>
        </w:rPr>
      </w:pPr>
      <w:r w:rsidRPr="00E63251">
        <w:rPr>
          <w:rFonts w:ascii="Times New Roman" w:hAnsi="Times New Roman"/>
          <w:sz w:val="20"/>
        </w:rPr>
        <w:t>The University may hold any proposals, supplemental information, and other submissions provided by the Supplier during discussions or negotiations, as contractually binding on the successful Supplier.</w:t>
      </w:r>
    </w:p>
    <w:p w14:paraId="5E114897" w14:textId="77777777" w:rsidR="00601905" w:rsidRPr="00E63251" w:rsidRDefault="00601905" w:rsidP="00A74CE7">
      <w:pPr>
        <w:pStyle w:val="Normal1"/>
        <w:tabs>
          <w:tab w:val="left" w:pos="-2430"/>
          <w:tab w:val="left" w:pos="-2340"/>
        </w:tabs>
        <w:spacing w:line="240" w:lineRule="auto"/>
        <w:ind w:left="360"/>
        <w:jc w:val="both"/>
        <w:rPr>
          <w:rFonts w:ascii="Times New Roman" w:hAnsi="Times New Roman"/>
          <w:sz w:val="20"/>
        </w:rPr>
      </w:pPr>
    </w:p>
    <w:p w14:paraId="581AC190" w14:textId="77777777" w:rsidR="006128E5" w:rsidRPr="00E63251" w:rsidRDefault="00601905" w:rsidP="002A1ED0">
      <w:pPr>
        <w:pStyle w:val="Normal1"/>
        <w:tabs>
          <w:tab w:val="left" w:pos="-2430"/>
          <w:tab w:val="left" w:pos="-2340"/>
        </w:tabs>
        <w:spacing w:line="240" w:lineRule="auto"/>
        <w:ind w:left="360"/>
        <w:jc w:val="both"/>
        <w:rPr>
          <w:rFonts w:ascii="Times New Roman" w:hAnsi="Times New Roman"/>
          <w:sz w:val="20"/>
        </w:rPr>
      </w:pPr>
      <w:r w:rsidRPr="00E63251">
        <w:rPr>
          <w:rFonts w:ascii="Times New Roman" w:hAnsi="Times New Roman"/>
          <w:sz w:val="20"/>
        </w:rPr>
        <w:t xml:space="preserve">The Agreement established with the Supplier selected </w:t>
      </w:r>
      <w:proofErr w:type="gramStart"/>
      <w:r w:rsidRPr="00E63251">
        <w:rPr>
          <w:rFonts w:ascii="Times New Roman" w:hAnsi="Times New Roman"/>
          <w:sz w:val="20"/>
        </w:rPr>
        <w:t>as a result of</w:t>
      </w:r>
      <w:proofErr w:type="gramEnd"/>
      <w:r w:rsidRPr="00E63251">
        <w:rPr>
          <w:rFonts w:ascii="Times New Roman" w:hAnsi="Times New Roman"/>
          <w:sz w:val="20"/>
        </w:rPr>
        <w:t xml:space="preserve"> this process will provide for </w:t>
      </w:r>
      <w:r w:rsidR="00644CCE" w:rsidRPr="00E63251">
        <w:rPr>
          <w:rFonts w:ascii="Times New Roman" w:hAnsi="Times New Roman"/>
          <w:sz w:val="20"/>
        </w:rPr>
        <w:t xml:space="preserve">Services </w:t>
      </w:r>
      <w:r w:rsidRPr="00E63251">
        <w:rPr>
          <w:rFonts w:ascii="Times New Roman" w:hAnsi="Times New Roman"/>
          <w:sz w:val="20"/>
        </w:rPr>
        <w:t>that will meet the requirements as stated in this RFP.</w:t>
      </w:r>
      <w:r w:rsidR="002A1ED0" w:rsidRPr="00E63251">
        <w:rPr>
          <w:rFonts w:ascii="Times New Roman" w:hAnsi="Times New Roman"/>
          <w:sz w:val="20"/>
        </w:rPr>
        <w:t xml:space="preserve">  </w:t>
      </w:r>
      <w:r w:rsidR="006128E5" w:rsidRPr="00E63251">
        <w:rPr>
          <w:rFonts w:ascii="Times New Roman" w:hAnsi="Times New Roman"/>
          <w:sz w:val="20"/>
        </w:rPr>
        <w:t>This Agreement shall govern all work performed by Supplier for the University during the term of the Agreement.</w:t>
      </w:r>
    </w:p>
    <w:p w14:paraId="1580A30E" w14:textId="77777777" w:rsidR="006128E5" w:rsidRPr="00E63251" w:rsidRDefault="006128E5" w:rsidP="00A74CE7">
      <w:pPr>
        <w:pStyle w:val="Normal1"/>
        <w:tabs>
          <w:tab w:val="left" w:pos="-2430"/>
          <w:tab w:val="left" w:pos="-2340"/>
        </w:tabs>
        <w:spacing w:line="240" w:lineRule="auto"/>
        <w:ind w:left="360"/>
        <w:jc w:val="both"/>
        <w:rPr>
          <w:rFonts w:ascii="Times New Roman" w:hAnsi="Times New Roman"/>
          <w:sz w:val="20"/>
        </w:rPr>
      </w:pPr>
    </w:p>
    <w:p w14:paraId="02FC1F97" w14:textId="77777777" w:rsidR="002E74E8" w:rsidRPr="00E63251" w:rsidRDefault="002E74E8" w:rsidP="00A74CE7">
      <w:pPr>
        <w:pStyle w:val="Normal1"/>
        <w:tabs>
          <w:tab w:val="left" w:pos="-2430"/>
          <w:tab w:val="left" w:pos="-2340"/>
        </w:tabs>
        <w:spacing w:line="240" w:lineRule="auto"/>
        <w:ind w:left="360"/>
        <w:jc w:val="both"/>
        <w:rPr>
          <w:rFonts w:ascii="Times New Roman" w:hAnsi="Times New Roman"/>
          <w:sz w:val="20"/>
        </w:rPr>
      </w:pPr>
      <w:r w:rsidRPr="00E63251">
        <w:rPr>
          <w:rFonts w:ascii="Times New Roman" w:hAnsi="Times New Roman"/>
          <w:sz w:val="20"/>
        </w:rPr>
        <w:t xml:space="preserve">The successful </w:t>
      </w:r>
      <w:r w:rsidR="004A6F23" w:rsidRPr="00E63251">
        <w:rPr>
          <w:rFonts w:ascii="Times New Roman" w:hAnsi="Times New Roman"/>
          <w:sz w:val="20"/>
        </w:rPr>
        <w:t xml:space="preserve">supplier </w:t>
      </w:r>
      <w:r w:rsidRPr="00E63251">
        <w:rPr>
          <w:rFonts w:ascii="Times New Roman" w:hAnsi="Times New Roman"/>
          <w:sz w:val="20"/>
        </w:rPr>
        <w:t>shall enter into a</w:t>
      </w:r>
      <w:r w:rsidR="00644CCE" w:rsidRPr="00E63251">
        <w:rPr>
          <w:rFonts w:ascii="Times New Roman" w:hAnsi="Times New Roman"/>
          <w:sz w:val="20"/>
        </w:rPr>
        <w:t>n Independent Contractor</w:t>
      </w:r>
      <w:r w:rsidR="001C047C" w:rsidRPr="00E63251">
        <w:rPr>
          <w:rFonts w:ascii="Times New Roman" w:hAnsi="Times New Roman"/>
          <w:sz w:val="20"/>
        </w:rPr>
        <w:t xml:space="preserve"> Agreement ("</w:t>
      </w:r>
      <w:r w:rsidR="00644CCE" w:rsidRPr="00E63251">
        <w:rPr>
          <w:rFonts w:ascii="Times New Roman" w:hAnsi="Times New Roman"/>
          <w:sz w:val="20"/>
        </w:rPr>
        <w:t>ICA</w:t>
      </w:r>
      <w:r w:rsidR="001C047C" w:rsidRPr="00E63251">
        <w:rPr>
          <w:rFonts w:ascii="Times New Roman" w:hAnsi="Times New Roman"/>
          <w:sz w:val="20"/>
        </w:rPr>
        <w:t>"</w:t>
      </w:r>
      <w:r w:rsidR="00195FFA" w:rsidRPr="00E63251">
        <w:rPr>
          <w:rFonts w:ascii="Times New Roman" w:hAnsi="Times New Roman"/>
          <w:sz w:val="20"/>
        </w:rPr>
        <w:t xml:space="preserve"> or "Agreement"</w:t>
      </w:r>
      <w:r w:rsidR="001C047C" w:rsidRPr="00E63251">
        <w:rPr>
          <w:rFonts w:ascii="Times New Roman" w:hAnsi="Times New Roman"/>
          <w:sz w:val="20"/>
        </w:rPr>
        <w:t xml:space="preserve">) </w:t>
      </w:r>
      <w:r w:rsidRPr="00E63251">
        <w:rPr>
          <w:rFonts w:ascii="Times New Roman" w:hAnsi="Times New Roman"/>
          <w:sz w:val="20"/>
        </w:rPr>
        <w:t>with the University.  A sample of the</w:t>
      </w:r>
      <w:r w:rsidR="00AE2D54" w:rsidRPr="00E63251">
        <w:rPr>
          <w:rFonts w:ascii="Times New Roman" w:hAnsi="Times New Roman"/>
          <w:sz w:val="20"/>
        </w:rPr>
        <w:t xml:space="preserve"> </w:t>
      </w:r>
      <w:r w:rsidR="00BC29CB" w:rsidRPr="00E63251">
        <w:rPr>
          <w:rFonts w:ascii="Times New Roman" w:hAnsi="Times New Roman"/>
          <w:sz w:val="20"/>
        </w:rPr>
        <w:t>ICA</w:t>
      </w:r>
      <w:r w:rsidR="001C047C" w:rsidRPr="00E63251">
        <w:rPr>
          <w:rFonts w:ascii="Times New Roman" w:hAnsi="Times New Roman"/>
          <w:sz w:val="20"/>
        </w:rPr>
        <w:t xml:space="preserve"> </w:t>
      </w:r>
      <w:r w:rsidRPr="00E63251">
        <w:rPr>
          <w:rFonts w:ascii="Times New Roman" w:hAnsi="Times New Roman"/>
          <w:sz w:val="20"/>
        </w:rPr>
        <w:t xml:space="preserve">is </w:t>
      </w:r>
      <w:r w:rsidR="009B56B5" w:rsidRPr="00E63251">
        <w:rPr>
          <w:rFonts w:ascii="Times New Roman" w:hAnsi="Times New Roman"/>
          <w:sz w:val="20"/>
        </w:rPr>
        <w:t>included</w:t>
      </w:r>
      <w:r w:rsidR="008A2B99" w:rsidRPr="00E63251">
        <w:rPr>
          <w:rFonts w:ascii="Times New Roman" w:hAnsi="Times New Roman"/>
          <w:sz w:val="20"/>
        </w:rPr>
        <w:t xml:space="preserve"> as </w:t>
      </w:r>
      <w:r w:rsidR="008A2B99" w:rsidRPr="007B1E6C">
        <w:rPr>
          <w:rFonts w:ascii="Times New Roman" w:hAnsi="Times New Roman"/>
          <w:sz w:val="20"/>
        </w:rPr>
        <w:t xml:space="preserve">Attachment </w:t>
      </w:r>
      <w:r w:rsidR="001C047C" w:rsidRPr="007B1E6C">
        <w:rPr>
          <w:rFonts w:ascii="Times New Roman" w:hAnsi="Times New Roman"/>
          <w:sz w:val="20"/>
        </w:rPr>
        <w:t>C</w:t>
      </w:r>
      <w:r w:rsidRPr="007B1E6C">
        <w:rPr>
          <w:rFonts w:ascii="Times New Roman" w:hAnsi="Times New Roman"/>
          <w:sz w:val="20"/>
        </w:rPr>
        <w:t>.</w:t>
      </w:r>
      <w:r w:rsidR="009B56B5" w:rsidRPr="00E63251">
        <w:rPr>
          <w:rFonts w:ascii="Times New Roman" w:hAnsi="Times New Roman"/>
          <w:sz w:val="20"/>
        </w:rPr>
        <w:t xml:space="preserve">  </w:t>
      </w:r>
      <w:r w:rsidRPr="00E63251">
        <w:rPr>
          <w:rFonts w:ascii="Times New Roman" w:hAnsi="Times New Roman"/>
          <w:sz w:val="20"/>
        </w:rPr>
        <w:t xml:space="preserve">The </w:t>
      </w:r>
      <w:r w:rsidR="00BC29CB" w:rsidRPr="00E63251">
        <w:rPr>
          <w:rFonts w:ascii="Times New Roman" w:hAnsi="Times New Roman"/>
          <w:sz w:val="20"/>
        </w:rPr>
        <w:t>ICA</w:t>
      </w:r>
      <w:r w:rsidR="001C047C" w:rsidRPr="00E63251">
        <w:rPr>
          <w:rFonts w:ascii="Times New Roman" w:hAnsi="Times New Roman"/>
          <w:sz w:val="20"/>
        </w:rPr>
        <w:t xml:space="preserve"> </w:t>
      </w:r>
      <w:r w:rsidRPr="00E63251">
        <w:rPr>
          <w:rFonts w:ascii="Times New Roman" w:hAnsi="Times New Roman"/>
          <w:sz w:val="20"/>
        </w:rPr>
        <w:t xml:space="preserve">shall apply to all divisions, subsidiaries, affiliates, </w:t>
      </w:r>
      <w:proofErr w:type="gramStart"/>
      <w:r w:rsidRPr="00E63251">
        <w:rPr>
          <w:rFonts w:ascii="Times New Roman" w:hAnsi="Times New Roman"/>
          <w:sz w:val="20"/>
        </w:rPr>
        <w:t>locations</w:t>
      </w:r>
      <w:proofErr w:type="gramEnd"/>
      <w:r w:rsidRPr="00E63251">
        <w:rPr>
          <w:rFonts w:ascii="Times New Roman" w:hAnsi="Times New Roman"/>
          <w:sz w:val="20"/>
        </w:rPr>
        <w:t xml:space="preserve"> and operations of the University.</w:t>
      </w:r>
      <w:r w:rsidR="00AE2D54" w:rsidRPr="00E63251">
        <w:rPr>
          <w:rFonts w:ascii="Times New Roman" w:hAnsi="Times New Roman"/>
          <w:sz w:val="20"/>
        </w:rPr>
        <w:t xml:space="preserve">  The </w:t>
      </w:r>
      <w:r w:rsidR="00BC29CB" w:rsidRPr="00E63251">
        <w:rPr>
          <w:rFonts w:ascii="Times New Roman" w:hAnsi="Times New Roman"/>
          <w:sz w:val="20"/>
        </w:rPr>
        <w:t xml:space="preserve">ICA </w:t>
      </w:r>
      <w:r w:rsidRPr="00E63251">
        <w:rPr>
          <w:rFonts w:ascii="Times New Roman" w:hAnsi="Times New Roman"/>
          <w:sz w:val="20"/>
        </w:rPr>
        <w:t xml:space="preserve">includes </w:t>
      </w:r>
      <w:r w:rsidR="008A2B99" w:rsidRPr="00E63251">
        <w:rPr>
          <w:rFonts w:ascii="Times New Roman" w:hAnsi="Times New Roman"/>
          <w:sz w:val="20"/>
        </w:rPr>
        <w:t xml:space="preserve">references to </w:t>
      </w:r>
      <w:r w:rsidR="009B56B5" w:rsidRPr="00E63251">
        <w:rPr>
          <w:rFonts w:ascii="Times New Roman" w:hAnsi="Times New Roman"/>
          <w:sz w:val="20"/>
        </w:rPr>
        <w:t xml:space="preserve">an </w:t>
      </w:r>
      <w:r w:rsidRPr="00E63251">
        <w:rPr>
          <w:rFonts w:ascii="Times New Roman" w:hAnsi="Times New Roman"/>
          <w:sz w:val="20"/>
        </w:rPr>
        <w:t>Attachment</w:t>
      </w:r>
      <w:r w:rsidR="00921549" w:rsidRPr="00E63251">
        <w:rPr>
          <w:rFonts w:ascii="Times New Roman" w:hAnsi="Times New Roman"/>
          <w:sz w:val="20"/>
        </w:rPr>
        <w:t xml:space="preserve"> A</w:t>
      </w:r>
      <w:r w:rsidR="00B46FB9" w:rsidRPr="00E63251">
        <w:rPr>
          <w:rFonts w:ascii="Times New Roman" w:hAnsi="Times New Roman"/>
          <w:sz w:val="20"/>
        </w:rPr>
        <w:t xml:space="preserve">, </w:t>
      </w:r>
      <w:r w:rsidR="00AE2D54" w:rsidRPr="00E63251">
        <w:rPr>
          <w:rFonts w:ascii="Times New Roman" w:hAnsi="Times New Roman"/>
          <w:sz w:val="20"/>
        </w:rPr>
        <w:t xml:space="preserve">which </w:t>
      </w:r>
      <w:r w:rsidR="009B56B5" w:rsidRPr="00E63251">
        <w:rPr>
          <w:rFonts w:ascii="Times New Roman" w:hAnsi="Times New Roman"/>
          <w:sz w:val="20"/>
        </w:rPr>
        <w:t>is a</w:t>
      </w:r>
      <w:r w:rsidR="008A2B99" w:rsidRPr="00E63251">
        <w:rPr>
          <w:rFonts w:ascii="Times New Roman" w:hAnsi="Times New Roman"/>
          <w:sz w:val="20"/>
        </w:rPr>
        <w:t xml:space="preserve"> placeholder </w:t>
      </w:r>
      <w:r w:rsidR="00AE2D54" w:rsidRPr="00E63251">
        <w:rPr>
          <w:rFonts w:ascii="Times New Roman" w:hAnsi="Times New Roman"/>
          <w:sz w:val="20"/>
        </w:rPr>
        <w:t xml:space="preserve">to </w:t>
      </w:r>
      <w:r w:rsidRPr="00E63251">
        <w:rPr>
          <w:rFonts w:ascii="Times New Roman" w:hAnsi="Times New Roman"/>
          <w:sz w:val="20"/>
        </w:rPr>
        <w:t xml:space="preserve">be finalized based upon the responses of the successful </w:t>
      </w:r>
      <w:r w:rsidR="008A2B99" w:rsidRPr="00E63251">
        <w:rPr>
          <w:rFonts w:ascii="Times New Roman" w:hAnsi="Times New Roman"/>
          <w:sz w:val="20"/>
        </w:rPr>
        <w:t>Supplier</w:t>
      </w:r>
      <w:r w:rsidRPr="00E63251">
        <w:rPr>
          <w:rFonts w:ascii="Times New Roman" w:hAnsi="Times New Roman"/>
          <w:sz w:val="20"/>
        </w:rPr>
        <w:t>.</w:t>
      </w:r>
    </w:p>
    <w:p w14:paraId="1D548C9E" w14:textId="77777777" w:rsidR="002E74E8" w:rsidRPr="00E63251" w:rsidRDefault="002E74E8" w:rsidP="00A74CE7">
      <w:pPr>
        <w:pStyle w:val="Normal1"/>
        <w:tabs>
          <w:tab w:val="left" w:pos="-2430"/>
          <w:tab w:val="left" w:pos="-2340"/>
        </w:tabs>
        <w:spacing w:line="240" w:lineRule="auto"/>
        <w:ind w:left="360"/>
        <w:jc w:val="both"/>
        <w:rPr>
          <w:rFonts w:ascii="Times New Roman" w:hAnsi="Times New Roman"/>
          <w:sz w:val="20"/>
        </w:rPr>
      </w:pPr>
    </w:p>
    <w:p w14:paraId="4FA35C0C" w14:textId="6A64DE35" w:rsidR="002E74E8" w:rsidRPr="00E63251" w:rsidRDefault="008A2B99" w:rsidP="00A74CE7">
      <w:pPr>
        <w:pStyle w:val="Normal1"/>
        <w:tabs>
          <w:tab w:val="left" w:pos="-2430"/>
          <w:tab w:val="left" w:pos="-2340"/>
        </w:tabs>
        <w:spacing w:line="240" w:lineRule="auto"/>
        <w:ind w:left="360"/>
        <w:jc w:val="both"/>
        <w:rPr>
          <w:rFonts w:ascii="Times New Roman" w:hAnsi="Times New Roman"/>
          <w:sz w:val="20"/>
        </w:rPr>
      </w:pPr>
      <w:bookmarkStart w:id="18" w:name="_Hlk141179129"/>
      <w:r w:rsidRPr="00E63251">
        <w:rPr>
          <w:rFonts w:ascii="Times New Roman" w:hAnsi="Times New Roman"/>
          <w:sz w:val="20"/>
        </w:rPr>
        <w:t>Suppliers</w:t>
      </w:r>
      <w:r w:rsidR="002E74E8" w:rsidRPr="00E63251">
        <w:rPr>
          <w:rFonts w:ascii="Times New Roman" w:hAnsi="Times New Roman"/>
          <w:sz w:val="20"/>
        </w:rPr>
        <w:t xml:space="preserve"> who wish to deviate from the terms and conditions of the </w:t>
      </w:r>
      <w:r w:rsidR="00BC29CB" w:rsidRPr="00E63251">
        <w:rPr>
          <w:rFonts w:ascii="Times New Roman" w:hAnsi="Times New Roman"/>
          <w:sz w:val="20"/>
        </w:rPr>
        <w:t>ICA</w:t>
      </w:r>
      <w:r w:rsidR="002E74E8" w:rsidRPr="00E63251">
        <w:rPr>
          <w:rFonts w:ascii="Times New Roman" w:hAnsi="Times New Roman"/>
          <w:sz w:val="20"/>
        </w:rPr>
        <w:t xml:space="preserve"> do so at their own risk.  Material deviations may result in your response being deemed irregular and non-responsive to the University’s requirements.  Additions or exceptions must be noted on the sample </w:t>
      </w:r>
      <w:r w:rsidR="00BC29CB" w:rsidRPr="00E63251">
        <w:rPr>
          <w:rFonts w:ascii="Times New Roman" w:hAnsi="Times New Roman"/>
          <w:sz w:val="20"/>
        </w:rPr>
        <w:t>ICA</w:t>
      </w:r>
      <w:r w:rsidR="002E74E8" w:rsidRPr="00E63251">
        <w:rPr>
          <w:rFonts w:ascii="Times New Roman" w:hAnsi="Times New Roman"/>
          <w:sz w:val="20"/>
        </w:rPr>
        <w:t xml:space="preserve"> and returned with your</w:t>
      </w:r>
      <w:r w:rsidR="0084397C">
        <w:rPr>
          <w:rFonts w:ascii="Times New Roman" w:hAnsi="Times New Roman"/>
          <w:sz w:val="20"/>
        </w:rPr>
        <w:t xml:space="preserve"> response</w:t>
      </w:r>
      <w:r w:rsidRPr="00E63251">
        <w:rPr>
          <w:rFonts w:ascii="Times New Roman" w:hAnsi="Times New Roman"/>
          <w:sz w:val="20"/>
        </w:rPr>
        <w:t>.</w:t>
      </w:r>
    </w:p>
    <w:bookmarkEnd w:id="18"/>
    <w:p w14:paraId="490F1040" w14:textId="77777777" w:rsidR="002E74E8" w:rsidRPr="00E63251" w:rsidRDefault="002E74E8" w:rsidP="00A74CE7">
      <w:pPr>
        <w:pStyle w:val="Normal1"/>
        <w:tabs>
          <w:tab w:val="left" w:pos="-2430"/>
          <w:tab w:val="left" w:pos="-2340"/>
        </w:tabs>
        <w:spacing w:line="240" w:lineRule="auto"/>
        <w:ind w:left="360"/>
        <w:jc w:val="both"/>
        <w:rPr>
          <w:rFonts w:ascii="Times New Roman" w:hAnsi="Times New Roman"/>
          <w:sz w:val="20"/>
        </w:rPr>
      </w:pPr>
    </w:p>
    <w:p w14:paraId="61EF438F" w14:textId="77777777" w:rsidR="00F60259" w:rsidRPr="00E63251" w:rsidRDefault="00E56642" w:rsidP="00A74CE7">
      <w:pPr>
        <w:pStyle w:val="Normal1"/>
        <w:tabs>
          <w:tab w:val="left" w:pos="-2430"/>
          <w:tab w:val="left" w:pos="-2340"/>
        </w:tabs>
        <w:spacing w:line="240" w:lineRule="auto"/>
        <w:ind w:left="360"/>
        <w:jc w:val="both"/>
        <w:rPr>
          <w:rFonts w:ascii="Times New Roman" w:hAnsi="Times New Roman"/>
          <w:sz w:val="20"/>
        </w:rPr>
      </w:pPr>
      <w:r>
        <w:rPr>
          <w:rFonts w:ascii="Times New Roman" w:hAnsi="Times New Roman"/>
          <w:sz w:val="20"/>
        </w:rPr>
        <w:t xml:space="preserve">If applicable, </w:t>
      </w:r>
      <w:r w:rsidR="00F60259" w:rsidRPr="00E63251">
        <w:rPr>
          <w:rFonts w:ascii="Times New Roman" w:hAnsi="Times New Roman"/>
          <w:sz w:val="20"/>
        </w:rPr>
        <w:t xml:space="preserve">Suppliers </w:t>
      </w:r>
      <w:proofErr w:type="gramStart"/>
      <w:r w:rsidR="00F60259" w:rsidRPr="00E63251">
        <w:rPr>
          <w:rFonts w:ascii="Times New Roman" w:hAnsi="Times New Roman"/>
          <w:sz w:val="20"/>
        </w:rPr>
        <w:t xml:space="preserve">are </w:t>
      </w:r>
      <w:r>
        <w:rPr>
          <w:rFonts w:ascii="Times New Roman" w:hAnsi="Times New Roman"/>
          <w:sz w:val="20"/>
        </w:rPr>
        <w:t>able</w:t>
      </w:r>
      <w:r w:rsidR="00F60259" w:rsidRPr="00E63251">
        <w:rPr>
          <w:rFonts w:ascii="Times New Roman" w:hAnsi="Times New Roman"/>
          <w:sz w:val="20"/>
        </w:rPr>
        <w:t xml:space="preserve"> to</w:t>
      </w:r>
      <w:proofErr w:type="gramEnd"/>
      <w:r w:rsidR="00F60259" w:rsidRPr="00E63251">
        <w:rPr>
          <w:rFonts w:ascii="Times New Roman" w:hAnsi="Times New Roman"/>
          <w:sz w:val="20"/>
        </w:rPr>
        <w:t xml:space="preserve"> furnish a copy of the</w:t>
      </w:r>
      <w:r w:rsidR="00AE2D54" w:rsidRPr="00E63251">
        <w:rPr>
          <w:rFonts w:ascii="Times New Roman" w:hAnsi="Times New Roman"/>
          <w:sz w:val="20"/>
        </w:rPr>
        <w:t>ir</w:t>
      </w:r>
      <w:r w:rsidR="00F60259" w:rsidRPr="00E63251">
        <w:rPr>
          <w:rFonts w:ascii="Times New Roman" w:hAnsi="Times New Roman"/>
          <w:sz w:val="20"/>
        </w:rPr>
        <w:t xml:space="preserve"> standard</w:t>
      </w:r>
      <w:r w:rsidR="009B56B5" w:rsidRPr="00E63251">
        <w:rPr>
          <w:rFonts w:ascii="Times New Roman" w:hAnsi="Times New Roman"/>
          <w:sz w:val="20"/>
        </w:rPr>
        <w:t xml:space="preserve"> a</w:t>
      </w:r>
      <w:r w:rsidR="00AE2D54" w:rsidRPr="00E63251">
        <w:rPr>
          <w:rFonts w:ascii="Times New Roman" w:hAnsi="Times New Roman"/>
          <w:sz w:val="20"/>
        </w:rPr>
        <w:t>greement template and/or</w:t>
      </w:r>
      <w:r w:rsidR="00F60259" w:rsidRPr="00E63251">
        <w:rPr>
          <w:rFonts w:ascii="Times New Roman" w:hAnsi="Times New Roman"/>
          <w:sz w:val="20"/>
        </w:rPr>
        <w:t xml:space="preserve"> terms and conditions with the</w:t>
      </w:r>
      <w:r w:rsidR="00AE2D54" w:rsidRPr="00E63251">
        <w:rPr>
          <w:rFonts w:ascii="Times New Roman" w:hAnsi="Times New Roman"/>
          <w:sz w:val="20"/>
        </w:rPr>
        <w:t>ir</w:t>
      </w:r>
      <w:r w:rsidR="00F60259" w:rsidRPr="00E63251">
        <w:rPr>
          <w:rFonts w:ascii="Times New Roman" w:hAnsi="Times New Roman"/>
          <w:sz w:val="20"/>
        </w:rPr>
        <w:t xml:space="preserve"> proposal response</w:t>
      </w:r>
      <w:r w:rsidR="00AE2D54" w:rsidRPr="00E63251">
        <w:rPr>
          <w:rFonts w:ascii="Times New Roman" w:hAnsi="Times New Roman"/>
          <w:sz w:val="20"/>
        </w:rPr>
        <w:t xml:space="preserve"> for consideration</w:t>
      </w:r>
      <w:r w:rsidR="00F60259" w:rsidRPr="00E63251">
        <w:rPr>
          <w:rFonts w:ascii="Times New Roman" w:hAnsi="Times New Roman"/>
          <w:sz w:val="20"/>
        </w:rPr>
        <w:t>.</w:t>
      </w:r>
      <w:r w:rsidR="00921549" w:rsidRPr="00E63251">
        <w:rPr>
          <w:rFonts w:ascii="Times New Roman" w:hAnsi="Times New Roman"/>
          <w:sz w:val="20"/>
        </w:rPr>
        <w:t xml:space="preserve"> </w:t>
      </w:r>
      <w:r w:rsidR="00F60259" w:rsidRPr="00E63251">
        <w:rPr>
          <w:rFonts w:ascii="Times New Roman" w:hAnsi="Times New Roman"/>
          <w:sz w:val="20"/>
        </w:rPr>
        <w:t xml:space="preserve"> Failure to supply any Supplier terms and conditions with the proposal will result in those terms and conditions not being considered for inclusion in the Agreement.</w:t>
      </w:r>
    </w:p>
    <w:p w14:paraId="32FFBCC3" w14:textId="77777777" w:rsidR="00B2571C" w:rsidRPr="00E63251" w:rsidRDefault="00B2571C" w:rsidP="00A74CE7">
      <w:pPr>
        <w:pStyle w:val="Normal1"/>
        <w:tabs>
          <w:tab w:val="left" w:pos="-2430"/>
          <w:tab w:val="left" w:pos="-2340"/>
        </w:tabs>
        <w:spacing w:line="240" w:lineRule="auto"/>
        <w:ind w:left="360"/>
        <w:jc w:val="both"/>
        <w:rPr>
          <w:rFonts w:ascii="Times New Roman" w:hAnsi="Times New Roman"/>
          <w:sz w:val="20"/>
        </w:rPr>
      </w:pPr>
    </w:p>
    <w:p w14:paraId="17F94954" w14:textId="77777777" w:rsidR="00592FED" w:rsidRPr="00E63251" w:rsidRDefault="00C27F1C" w:rsidP="005765F0">
      <w:pPr>
        <w:numPr>
          <w:ilvl w:val="0"/>
          <w:numId w:val="8"/>
        </w:numPr>
        <w:tabs>
          <w:tab w:val="left" w:pos="-90"/>
        </w:tabs>
        <w:jc w:val="both"/>
        <w:rPr>
          <w:sz w:val="20"/>
        </w:rPr>
      </w:pPr>
      <w:bookmarkStart w:id="19" w:name="_Toc143267898"/>
      <w:r w:rsidRPr="00E63251">
        <w:rPr>
          <w:rStyle w:val="Heading2Char"/>
          <w:sz w:val="20"/>
        </w:rPr>
        <w:t>Amendments to the RFP</w:t>
      </w:r>
      <w:r w:rsidRPr="00E63251">
        <w:rPr>
          <w:rStyle w:val="Heading2Char"/>
          <w:b w:val="0"/>
          <w:sz w:val="20"/>
        </w:rPr>
        <w:t>.</w:t>
      </w:r>
      <w:bookmarkEnd w:id="19"/>
      <w:r w:rsidRPr="00E63251">
        <w:rPr>
          <w:sz w:val="20"/>
        </w:rPr>
        <w:t xml:space="preserve"> </w:t>
      </w:r>
      <w:r w:rsidR="00E46F38" w:rsidRPr="00E63251">
        <w:rPr>
          <w:sz w:val="20"/>
        </w:rPr>
        <w:t xml:space="preserve"> </w:t>
      </w:r>
      <w:r w:rsidR="00E63251">
        <w:rPr>
          <w:rStyle w:val="Heading2Char"/>
          <w:b w:val="0"/>
          <w:sz w:val="20"/>
          <w:u w:val="none"/>
        </w:rPr>
        <w:t xml:space="preserve">University may at its sole discretion amend the RFP.  Supplier must acknowledge receipt of any amendments or decline acceptance </w:t>
      </w:r>
      <w:r w:rsidR="00E63251" w:rsidRPr="007B1E6C">
        <w:rPr>
          <w:rStyle w:val="Heading2Char"/>
          <w:b w:val="0"/>
          <w:sz w:val="20"/>
          <w:u w:val="none"/>
        </w:rPr>
        <w:t>within five (5)</w:t>
      </w:r>
      <w:r w:rsidR="00E63251">
        <w:rPr>
          <w:rStyle w:val="Heading2Char"/>
          <w:b w:val="0"/>
          <w:sz w:val="20"/>
          <w:u w:val="none"/>
        </w:rPr>
        <w:t xml:space="preserve"> days of the stated amendment date.  No response and subsequent performance by Supplier shall be understood to be acceptance by the Supplier.</w:t>
      </w:r>
    </w:p>
    <w:p w14:paraId="517ECFBD" w14:textId="77777777" w:rsidR="00592FED" w:rsidRPr="00E63251" w:rsidRDefault="00592FED" w:rsidP="00D108FC">
      <w:pPr>
        <w:pStyle w:val="Normal1"/>
        <w:tabs>
          <w:tab w:val="left" w:pos="-2430"/>
          <w:tab w:val="left" w:pos="-2340"/>
        </w:tabs>
        <w:ind w:left="360"/>
        <w:jc w:val="both"/>
        <w:rPr>
          <w:rFonts w:ascii="Times New Roman" w:hAnsi="Times New Roman"/>
          <w:sz w:val="20"/>
        </w:rPr>
      </w:pPr>
    </w:p>
    <w:p w14:paraId="08F476A8" w14:textId="30724209" w:rsidR="00592FED" w:rsidRPr="00E63251" w:rsidRDefault="00C27F1C" w:rsidP="005765F0">
      <w:pPr>
        <w:numPr>
          <w:ilvl w:val="0"/>
          <w:numId w:val="8"/>
        </w:numPr>
        <w:tabs>
          <w:tab w:val="left" w:pos="-90"/>
        </w:tabs>
        <w:jc w:val="both"/>
        <w:rPr>
          <w:sz w:val="20"/>
        </w:rPr>
      </w:pPr>
      <w:bookmarkStart w:id="20" w:name="_Toc143267899"/>
      <w:r w:rsidRPr="00E63251">
        <w:rPr>
          <w:rStyle w:val="Heading2Char"/>
          <w:sz w:val="20"/>
        </w:rPr>
        <w:t>Suppliers’ Request for Clarification</w:t>
      </w:r>
      <w:r w:rsidRPr="00E63251">
        <w:rPr>
          <w:rStyle w:val="Heading2Char"/>
          <w:sz w:val="22"/>
          <w:szCs w:val="22"/>
        </w:rPr>
        <w:t>.</w:t>
      </w:r>
      <w:bookmarkEnd w:id="20"/>
      <w:r w:rsidRPr="00E63251">
        <w:rPr>
          <w:sz w:val="20"/>
        </w:rPr>
        <w:t xml:space="preserve">  </w:t>
      </w:r>
      <w:r w:rsidR="002158A1" w:rsidRPr="000951AD">
        <w:rPr>
          <w:sz w:val="20"/>
        </w:rPr>
        <w:t xml:space="preserve">This RFP should provide the information necessary to prepare a proposal.  Nevertheless, </w:t>
      </w:r>
      <w:r w:rsidR="002158A1">
        <w:rPr>
          <w:sz w:val="20"/>
        </w:rPr>
        <w:t xml:space="preserve">the </w:t>
      </w:r>
      <w:r w:rsidR="002158A1" w:rsidRPr="000951AD">
        <w:rPr>
          <w:sz w:val="20"/>
        </w:rPr>
        <w:t xml:space="preserve">University will respond to reasonable questions or requests for clarification regarding the RFP.  Any questions or clarifications that need to be addressed must be sent to the Contact Name stated in </w:t>
      </w:r>
      <w:r w:rsidR="002158A1" w:rsidRPr="00A050EA">
        <w:rPr>
          <w:sz w:val="20"/>
        </w:rPr>
        <w:t xml:space="preserve">Section </w:t>
      </w:r>
      <w:r w:rsidR="0084397C" w:rsidRPr="00A050EA">
        <w:rPr>
          <w:sz w:val="20"/>
        </w:rPr>
        <w:t>1</w:t>
      </w:r>
      <w:r w:rsidR="002158A1" w:rsidRPr="00A050EA">
        <w:rPr>
          <w:sz w:val="20"/>
        </w:rPr>
        <w:t>. C.</w:t>
      </w:r>
      <w:r w:rsidR="002158A1" w:rsidRPr="000951AD">
        <w:rPr>
          <w:sz w:val="20"/>
        </w:rPr>
        <w:t xml:space="preserve"> of this solicitation no later than</w:t>
      </w:r>
      <w:r w:rsidR="00D30DFB">
        <w:rPr>
          <w:sz w:val="20"/>
        </w:rPr>
        <w:t xml:space="preserve"> </w:t>
      </w:r>
      <w:r w:rsidR="00A30F2C">
        <w:rPr>
          <w:sz w:val="20"/>
        </w:rPr>
        <w:t>Monday, April 1, 2024</w:t>
      </w:r>
      <w:r w:rsidR="002158A1">
        <w:rPr>
          <w:sz w:val="20"/>
        </w:rPr>
        <w:t>.</w:t>
      </w:r>
      <w:r w:rsidR="002158A1" w:rsidRPr="000951AD">
        <w:rPr>
          <w:sz w:val="20"/>
        </w:rPr>
        <w:t xml:space="preserve"> </w:t>
      </w:r>
      <w:r w:rsidR="002158A1">
        <w:rPr>
          <w:sz w:val="20"/>
        </w:rPr>
        <w:t xml:space="preserve"> </w:t>
      </w:r>
      <w:r w:rsidR="002158A1" w:rsidRPr="000951AD">
        <w:rPr>
          <w:sz w:val="20"/>
        </w:rPr>
        <w:t xml:space="preserve">All questions submitted must be made in writing.  The University will respond to all </w:t>
      </w:r>
      <w:r w:rsidR="002158A1">
        <w:rPr>
          <w:sz w:val="20"/>
        </w:rPr>
        <w:t>Supplier</w:t>
      </w:r>
      <w:r w:rsidR="002158A1" w:rsidRPr="000951AD">
        <w:rPr>
          <w:sz w:val="20"/>
        </w:rPr>
        <w:t xml:space="preserve">s provided the question or clarification </w:t>
      </w:r>
      <w:proofErr w:type="gramStart"/>
      <w:r w:rsidR="002158A1" w:rsidRPr="000951AD">
        <w:rPr>
          <w:sz w:val="20"/>
        </w:rPr>
        <w:t>is considered to be</w:t>
      </w:r>
      <w:proofErr w:type="gramEnd"/>
      <w:r w:rsidR="002158A1" w:rsidRPr="000951AD">
        <w:rPr>
          <w:sz w:val="20"/>
        </w:rPr>
        <w:t xml:space="preserve"> of a universal nature and beneficial in preparing the bid responses.</w:t>
      </w:r>
    </w:p>
    <w:p w14:paraId="2578BB36" w14:textId="77777777" w:rsidR="00592FED" w:rsidRPr="00E63251" w:rsidRDefault="00592FED" w:rsidP="00D108FC">
      <w:pPr>
        <w:pStyle w:val="Normal1"/>
        <w:tabs>
          <w:tab w:val="left" w:pos="-2430"/>
          <w:tab w:val="left" w:pos="-2340"/>
        </w:tabs>
        <w:ind w:left="360"/>
        <w:jc w:val="both"/>
        <w:rPr>
          <w:rFonts w:ascii="Times New Roman" w:hAnsi="Times New Roman"/>
          <w:sz w:val="20"/>
        </w:rPr>
      </w:pPr>
    </w:p>
    <w:p w14:paraId="23B2D897" w14:textId="77777777" w:rsidR="00326CC4" w:rsidRDefault="000561AA" w:rsidP="005765F0">
      <w:pPr>
        <w:numPr>
          <w:ilvl w:val="0"/>
          <w:numId w:val="8"/>
        </w:numPr>
        <w:tabs>
          <w:tab w:val="left" w:pos="-90"/>
        </w:tabs>
        <w:jc w:val="both"/>
        <w:rPr>
          <w:sz w:val="20"/>
        </w:rPr>
      </w:pPr>
      <w:bookmarkStart w:id="21" w:name="_Toc93829090"/>
      <w:bookmarkStart w:id="22" w:name="_Toc93829129"/>
      <w:bookmarkStart w:id="23" w:name="_Toc143267900"/>
      <w:r w:rsidRPr="00E63251">
        <w:rPr>
          <w:rStyle w:val="Heading2Char"/>
          <w:sz w:val="20"/>
        </w:rPr>
        <w:t>Notification of Selection.</w:t>
      </w:r>
      <w:bookmarkEnd w:id="21"/>
      <w:bookmarkEnd w:id="22"/>
      <w:bookmarkEnd w:id="23"/>
      <w:r w:rsidRPr="00E63251">
        <w:rPr>
          <w:sz w:val="20"/>
        </w:rPr>
        <w:t xml:space="preserve">  </w:t>
      </w:r>
      <w:r w:rsidR="00D13164" w:rsidRPr="000951AD">
        <w:rPr>
          <w:sz w:val="20"/>
        </w:rPr>
        <w:t xml:space="preserve">Once the University has finalized its selection, it will promptly notify all participating </w:t>
      </w:r>
      <w:r w:rsidR="00D13164">
        <w:rPr>
          <w:sz w:val="20"/>
        </w:rPr>
        <w:t>Supplier</w:t>
      </w:r>
      <w:r w:rsidR="00D13164" w:rsidRPr="000951AD">
        <w:rPr>
          <w:sz w:val="20"/>
        </w:rPr>
        <w:t xml:space="preserve">s of its intent to award.  University will not disclose the selected </w:t>
      </w:r>
      <w:r w:rsidR="00D13164">
        <w:rPr>
          <w:sz w:val="20"/>
        </w:rPr>
        <w:t>Supplier</w:t>
      </w:r>
      <w:r w:rsidR="00D13164" w:rsidRPr="000951AD">
        <w:rPr>
          <w:sz w:val="20"/>
        </w:rPr>
        <w:t>s</w:t>
      </w:r>
      <w:r w:rsidR="00D13164">
        <w:rPr>
          <w:sz w:val="20"/>
        </w:rPr>
        <w:t>,</w:t>
      </w:r>
      <w:r w:rsidR="00D13164" w:rsidRPr="00C3214A">
        <w:t xml:space="preserve"> </w:t>
      </w:r>
      <w:r w:rsidR="00D13164" w:rsidRPr="00C3214A">
        <w:rPr>
          <w:sz w:val="20"/>
        </w:rPr>
        <w:t xml:space="preserve">nor </w:t>
      </w:r>
      <w:r w:rsidR="00D13164">
        <w:rPr>
          <w:sz w:val="20"/>
        </w:rPr>
        <w:t xml:space="preserve">will the University provide </w:t>
      </w:r>
      <w:r w:rsidR="00D13164" w:rsidRPr="00C3214A">
        <w:rPr>
          <w:sz w:val="20"/>
        </w:rPr>
        <w:t xml:space="preserve">any information </w:t>
      </w:r>
      <w:r w:rsidR="00D13164">
        <w:rPr>
          <w:sz w:val="20"/>
        </w:rPr>
        <w:t>regarding</w:t>
      </w:r>
      <w:r w:rsidR="00D13164" w:rsidRPr="00C3214A">
        <w:rPr>
          <w:sz w:val="20"/>
        </w:rPr>
        <w:t xml:space="preserve"> </w:t>
      </w:r>
      <w:r w:rsidR="00D13164">
        <w:rPr>
          <w:sz w:val="20"/>
        </w:rPr>
        <w:t>Supplier</w:t>
      </w:r>
      <w:r w:rsidR="00D13164" w:rsidRPr="00C3214A">
        <w:rPr>
          <w:sz w:val="20"/>
        </w:rPr>
        <w:t xml:space="preserve"> </w:t>
      </w:r>
      <w:r w:rsidR="00D13164">
        <w:rPr>
          <w:sz w:val="20"/>
        </w:rPr>
        <w:t>proposal responses</w:t>
      </w:r>
      <w:r w:rsidR="00D13164" w:rsidRPr="000951AD">
        <w:rPr>
          <w:sz w:val="20"/>
        </w:rPr>
        <w:t>.</w:t>
      </w:r>
    </w:p>
    <w:p w14:paraId="1F2BE7C2" w14:textId="77777777" w:rsidR="00326CC4" w:rsidRDefault="00326CC4" w:rsidP="00326CC4">
      <w:pPr>
        <w:pStyle w:val="ListParagraph"/>
        <w:rPr>
          <w:rStyle w:val="Heading2Char"/>
          <w:sz w:val="20"/>
        </w:rPr>
      </w:pPr>
    </w:p>
    <w:p w14:paraId="7266BB37" w14:textId="39E41E95" w:rsidR="00326CC4" w:rsidRPr="00326CC4" w:rsidRDefault="00273201" w:rsidP="005765F0">
      <w:pPr>
        <w:numPr>
          <w:ilvl w:val="0"/>
          <w:numId w:val="8"/>
        </w:numPr>
        <w:tabs>
          <w:tab w:val="left" w:pos="-90"/>
        </w:tabs>
        <w:jc w:val="both"/>
        <w:rPr>
          <w:sz w:val="20"/>
        </w:rPr>
      </w:pPr>
      <w:bookmarkStart w:id="24" w:name="_Toc143267901"/>
      <w:r w:rsidRPr="00326CC4">
        <w:rPr>
          <w:rStyle w:val="Heading2Char"/>
          <w:sz w:val="20"/>
        </w:rPr>
        <w:t>Method of Submittal</w:t>
      </w:r>
      <w:bookmarkEnd w:id="24"/>
      <w:r w:rsidRPr="00326CC4">
        <w:rPr>
          <w:b/>
          <w:sz w:val="20"/>
          <w:u w:val="single"/>
        </w:rPr>
        <w:t>.</w:t>
      </w:r>
      <w:r w:rsidRPr="00326CC4">
        <w:rPr>
          <w:sz w:val="20"/>
        </w:rPr>
        <w:t xml:space="preserve">  </w:t>
      </w:r>
      <w:r w:rsidR="00326CC4" w:rsidRPr="00326CC4">
        <w:rPr>
          <w:sz w:val="20"/>
        </w:rPr>
        <w:t xml:space="preserve">Supplier should prepare one (1) electronic copy emailed to the </w:t>
      </w:r>
      <w:proofErr w:type="gramStart"/>
      <w:r w:rsidR="00326CC4" w:rsidRPr="00326CC4">
        <w:rPr>
          <w:sz w:val="20"/>
        </w:rPr>
        <w:t>contact</w:t>
      </w:r>
      <w:proofErr w:type="gramEnd"/>
      <w:r w:rsidR="00326CC4" w:rsidRPr="00326CC4">
        <w:rPr>
          <w:sz w:val="20"/>
        </w:rPr>
        <w:t xml:space="preserve"> name in  </w:t>
      </w:r>
      <w:r w:rsidR="0084397C">
        <w:rPr>
          <w:sz w:val="20"/>
        </w:rPr>
        <w:t>Section 1</w:t>
      </w:r>
      <w:r w:rsidR="00326CC4" w:rsidRPr="00326CC4">
        <w:rPr>
          <w:sz w:val="20"/>
        </w:rPr>
        <w:t xml:space="preserve">.C. The electronic submittal must include a completed version of </w:t>
      </w:r>
      <w:r w:rsidR="00326CC4" w:rsidRPr="007B1E6C">
        <w:rPr>
          <w:sz w:val="20"/>
        </w:rPr>
        <w:t xml:space="preserve">Attachment </w:t>
      </w:r>
      <w:r w:rsidR="00E56642" w:rsidRPr="007B1E6C">
        <w:rPr>
          <w:sz w:val="20"/>
        </w:rPr>
        <w:t>D and Attachment E</w:t>
      </w:r>
      <w:r w:rsidR="00326CC4" w:rsidRPr="00326CC4">
        <w:rPr>
          <w:sz w:val="20"/>
        </w:rPr>
        <w:t xml:space="preserve"> in Microsoft Excel format. </w:t>
      </w:r>
    </w:p>
    <w:p w14:paraId="6A292098" w14:textId="77777777" w:rsidR="00273201" w:rsidRPr="00E63251" w:rsidRDefault="00273201" w:rsidP="00326CC4">
      <w:pPr>
        <w:tabs>
          <w:tab w:val="left" w:pos="-90"/>
        </w:tabs>
        <w:ind w:left="360"/>
        <w:jc w:val="both"/>
        <w:rPr>
          <w:sz w:val="20"/>
        </w:rPr>
      </w:pPr>
    </w:p>
    <w:p w14:paraId="46D44B8C" w14:textId="77777777" w:rsidR="00A36111" w:rsidRPr="00E63251" w:rsidRDefault="00273201" w:rsidP="00A74CE7">
      <w:pPr>
        <w:pStyle w:val="Normal1"/>
        <w:tabs>
          <w:tab w:val="left" w:pos="-2430"/>
          <w:tab w:val="left" w:pos="-2340"/>
        </w:tabs>
        <w:spacing w:line="240" w:lineRule="auto"/>
        <w:ind w:left="360"/>
        <w:jc w:val="both"/>
        <w:rPr>
          <w:rFonts w:ascii="Times New Roman" w:hAnsi="Times New Roman"/>
          <w:sz w:val="20"/>
        </w:rPr>
      </w:pPr>
      <w:r w:rsidRPr="00E63251">
        <w:rPr>
          <w:rFonts w:ascii="Times New Roman" w:hAnsi="Times New Roman"/>
          <w:sz w:val="20"/>
        </w:rPr>
        <w:t>Proposals shall be based only on the material contained in the RFP</w:t>
      </w:r>
      <w:r w:rsidR="00B2571C" w:rsidRPr="00E63251">
        <w:rPr>
          <w:rFonts w:ascii="Times New Roman" w:hAnsi="Times New Roman"/>
          <w:sz w:val="20"/>
        </w:rPr>
        <w:t xml:space="preserve"> and any clarification</w:t>
      </w:r>
      <w:r w:rsidR="003E413E" w:rsidRPr="00E63251">
        <w:rPr>
          <w:rFonts w:ascii="Times New Roman" w:hAnsi="Times New Roman"/>
          <w:sz w:val="20"/>
        </w:rPr>
        <w:t xml:space="preserve">s made </w:t>
      </w:r>
      <w:proofErr w:type="gramStart"/>
      <w:r w:rsidR="003E413E" w:rsidRPr="00E63251">
        <w:rPr>
          <w:rFonts w:ascii="Times New Roman" w:hAnsi="Times New Roman"/>
          <w:sz w:val="20"/>
        </w:rPr>
        <w:t>as a result of</w:t>
      </w:r>
      <w:proofErr w:type="gramEnd"/>
      <w:r w:rsidR="003E413E" w:rsidRPr="00E63251">
        <w:rPr>
          <w:rFonts w:ascii="Times New Roman" w:hAnsi="Times New Roman"/>
          <w:sz w:val="20"/>
        </w:rPr>
        <w:t xml:space="preserve"> </w:t>
      </w:r>
      <w:r w:rsidR="003E413E" w:rsidRPr="00A050EA">
        <w:rPr>
          <w:rFonts w:ascii="Times New Roman" w:hAnsi="Times New Roman"/>
          <w:sz w:val="20"/>
        </w:rPr>
        <w:t>Section 2</w:t>
      </w:r>
      <w:r w:rsidR="00B2571C" w:rsidRPr="00A050EA">
        <w:rPr>
          <w:rFonts w:ascii="Times New Roman" w:hAnsi="Times New Roman"/>
          <w:sz w:val="20"/>
        </w:rPr>
        <w:t>.C</w:t>
      </w:r>
      <w:r w:rsidRPr="00E63251">
        <w:rPr>
          <w:rFonts w:ascii="Times New Roman" w:hAnsi="Times New Roman"/>
          <w:sz w:val="20"/>
        </w:rPr>
        <w:t>.  The Supplier is to disregard any previous draft material and any oral representations it may ha</w:t>
      </w:r>
      <w:r w:rsidR="009B56B5" w:rsidRPr="00E63251">
        <w:rPr>
          <w:rFonts w:ascii="Times New Roman" w:hAnsi="Times New Roman"/>
          <w:sz w:val="20"/>
        </w:rPr>
        <w:t>ve received previously from t</w:t>
      </w:r>
      <w:r w:rsidRPr="00E63251">
        <w:rPr>
          <w:rFonts w:ascii="Times New Roman" w:hAnsi="Times New Roman"/>
          <w:sz w:val="20"/>
        </w:rPr>
        <w:t>he University.</w:t>
      </w:r>
      <w:bookmarkStart w:id="25" w:name="_Toc93829092"/>
      <w:bookmarkStart w:id="26" w:name="_Toc93829131"/>
    </w:p>
    <w:p w14:paraId="59631C04" w14:textId="77777777" w:rsidR="0049280B" w:rsidRPr="00E63251" w:rsidRDefault="0049280B" w:rsidP="002B531D">
      <w:pPr>
        <w:ind w:left="360"/>
        <w:jc w:val="both"/>
        <w:rPr>
          <w:sz w:val="20"/>
        </w:rPr>
      </w:pPr>
    </w:p>
    <w:p w14:paraId="4A369D58" w14:textId="77777777" w:rsidR="007C232C" w:rsidRPr="00E63251" w:rsidRDefault="00A36111" w:rsidP="005765F0">
      <w:pPr>
        <w:pStyle w:val="Normal1"/>
        <w:numPr>
          <w:ilvl w:val="0"/>
          <w:numId w:val="8"/>
        </w:numPr>
        <w:tabs>
          <w:tab w:val="left" w:pos="-2340"/>
        </w:tabs>
        <w:jc w:val="both"/>
        <w:rPr>
          <w:rFonts w:ascii="Times New Roman" w:hAnsi="Times New Roman"/>
          <w:sz w:val="20"/>
        </w:rPr>
      </w:pPr>
      <w:bookmarkStart w:id="27" w:name="_Toc143267902"/>
      <w:r w:rsidRPr="00A8028A">
        <w:rPr>
          <w:rStyle w:val="Heading2Char"/>
          <w:rFonts w:ascii="Times New Roman" w:hAnsi="Times New Roman"/>
          <w:sz w:val="20"/>
        </w:rPr>
        <w:t xml:space="preserve">Price </w:t>
      </w:r>
      <w:r w:rsidR="00C40F34" w:rsidRPr="00A8028A">
        <w:rPr>
          <w:rStyle w:val="Heading2Char"/>
          <w:rFonts w:ascii="Times New Roman" w:hAnsi="Times New Roman"/>
          <w:sz w:val="20"/>
        </w:rPr>
        <w:t>Adjustment.</w:t>
      </w:r>
      <w:bookmarkEnd w:id="27"/>
      <w:r w:rsidR="00C40F34" w:rsidRPr="00E63251">
        <w:rPr>
          <w:rFonts w:ascii="Times New Roman" w:hAnsi="Times New Roman"/>
          <w:sz w:val="20"/>
        </w:rPr>
        <w:t xml:space="preserve">  Price changes will normally only be considered at the end of one Agreement perio</w:t>
      </w:r>
      <w:r w:rsidR="00077C7A" w:rsidRPr="00E63251">
        <w:rPr>
          <w:rFonts w:ascii="Times New Roman" w:hAnsi="Times New Roman"/>
          <w:sz w:val="20"/>
        </w:rPr>
        <w:t>d and the beginning of another.</w:t>
      </w:r>
      <w:r w:rsidR="00C40F34" w:rsidRPr="00E63251">
        <w:rPr>
          <w:rFonts w:ascii="Times New Roman" w:hAnsi="Times New Roman"/>
          <w:sz w:val="20"/>
        </w:rPr>
        <w:t xml:space="preserve"> </w:t>
      </w:r>
      <w:r w:rsidR="008455E7" w:rsidRPr="00E63251">
        <w:rPr>
          <w:rFonts w:ascii="Times New Roman" w:hAnsi="Times New Roman"/>
          <w:sz w:val="20"/>
        </w:rPr>
        <w:t xml:space="preserve"> </w:t>
      </w:r>
      <w:r w:rsidR="00A8028A">
        <w:rPr>
          <w:rFonts w:ascii="Times New Roman" w:hAnsi="Times New Roman"/>
          <w:sz w:val="20"/>
        </w:rPr>
        <w:t>Any p</w:t>
      </w:r>
      <w:r w:rsidR="00C40F34" w:rsidRPr="00E63251">
        <w:rPr>
          <w:rFonts w:ascii="Times New Roman" w:hAnsi="Times New Roman"/>
          <w:sz w:val="20"/>
        </w:rPr>
        <w:t>rice change requests shall be supported by evidence</w:t>
      </w:r>
      <w:r w:rsidR="00A8028A">
        <w:rPr>
          <w:rFonts w:ascii="Times New Roman" w:hAnsi="Times New Roman"/>
          <w:sz w:val="20"/>
        </w:rPr>
        <w:t xml:space="preserve">, </w:t>
      </w:r>
      <w:proofErr w:type="gramStart"/>
      <w:r w:rsidR="00A8028A">
        <w:rPr>
          <w:rFonts w:ascii="Times New Roman" w:hAnsi="Times New Roman"/>
          <w:sz w:val="20"/>
        </w:rPr>
        <w:t>itemization</w:t>
      </w:r>
      <w:proofErr w:type="gramEnd"/>
      <w:r w:rsidR="00A8028A">
        <w:rPr>
          <w:rFonts w:ascii="Times New Roman" w:hAnsi="Times New Roman"/>
          <w:sz w:val="20"/>
        </w:rPr>
        <w:t xml:space="preserve"> and justification</w:t>
      </w:r>
      <w:r w:rsidR="00C40F34" w:rsidRPr="00E63251">
        <w:rPr>
          <w:rFonts w:ascii="Times New Roman" w:hAnsi="Times New Roman"/>
          <w:sz w:val="20"/>
        </w:rPr>
        <w:t xml:space="preserve"> of increase</w:t>
      </w:r>
      <w:r w:rsidR="00077C7A" w:rsidRPr="00E63251">
        <w:rPr>
          <w:rFonts w:ascii="Times New Roman" w:hAnsi="Times New Roman"/>
          <w:sz w:val="20"/>
        </w:rPr>
        <w:t>d costs to the</w:t>
      </w:r>
      <w:r w:rsidR="008455E7" w:rsidRPr="00E63251">
        <w:rPr>
          <w:rFonts w:ascii="Times New Roman" w:hAnsi="Times New Roman"/>
          <w:sz w:val="20"/>
        </w:rPr>
        <w:t xml:space="preserve"> Supplier</w:t>
      </w:r>
      <w:r w:rsidR="00077C7A" w:rsidRPr="00E63251">
        <w:rPr>
          <w:rFonts w:ascii="Times New Roman" w:hAnsi="Times New Roman"/>
          <w:sz w:val="20"/>
        </w:rPr>
        <w:t>.</w:t>
      </w:r>
      <w:r w:rsidR="00C40F34" w:rsidRPr="00E63251">
        <w:rPr>
          <w:rFonts w:ascii="Times New Roman" w:hAnsi="Times New Roman"/>
          <w:sz w:val="20"/>
        </w:rPr>
        <w:t xml:space="preserve"> The University will not approve price increases that will merely increase the gross profitability of the </w:t>
      </w:r>
      <w:r w:rsidR="008455E7" w:rsidRPr="00E63251">
        <w:rPr>
          <w:rFonts w:ascii="Times New Roman" w:hAnsi="Times New Roman"/>
          <w:sz w:val="20"/>
        </w:rPr>
        <w:t xml:space="preserve">Supplier </w:t>
      </w:r>
      <w:r w:rsidR="00C40F34" w:rsidRPr="00E63251">
        <w:rPr>
          <w:rFonts w:ascii="Times New Roman" w:hAnsi="Times New Roman"/>
          <w:sz w:val="20"/>
        </w:rPr>
        <w:t>at</w:t>
      </w:r>
      <w:r w:rsidR="00077C7A" w:rsidRPr="00E63251">
        <w:rPr>
          <w:rFonts w:ascii="Times New Roman" w:hAnsi="Times New Roman"/>
          <w:sz w:val="20"/>
        </w:rPr>
        <w:t xml:space="preserve"> the expense of the University.</w:t>
      </w:r>
      <w:r w:rsidR="00C40F34" w:rsidRPr="00E63251">
        <w:rPr>
          <w:rFonts w:ascii="Times New Roman" w:hAnsi="Times New Roman"/>
          <w:sz w:val="20"/>
        </w:rPr>
        <w:t xml:space="preserve"> </w:t>
      </w:r>
      <w:r w:rsidR="008455E7" w:rsidRPr="00E63251">
        <w:rPr>
          <w:rFonts w:ascii="Times New Roman" w:hAnsi="Times New Roman"/>
          <w:sz w:val="20"/>
        </w:rPr>
        <w:t xml:space="preserve"> </w:t>
      </w:r>
      <w:r w:rsidR="00C40F34" w:rsidRPr="00E63251">
        <w:rPr>
          <w:rFonts w:ascii="Times New Roman" w:hAnsi="Times New Roman"/>
          <w:sz w:val="20"/>
        </w:rPr>
        <w:t>Price change requests shall be a factor in the Agre</w:t>
      </w:r>
      <w:r w:rsidR="00B2571C" w:rsidRPr="00E63251">
        <w:rPr>
          <w:rFonts w:ascii="Times New Roman" w:hAnsi="Times New Roman"/>
          <w:sz w:val="20"/>
        </w:rPr>
        <w:t>ement extension review process.</w:t>
      </w:r>
      <w:r w:rsidR="00C40F34" w:rsidRPr="00E63251">
        <w:rPr>
          <w:rFonts w:ascii="Times New Roman" w:hAnsi="Times New Roman"/>
          <w:sz w:val="20"/>
        </w:rPr>
        <w:t xml:space="preserve"> </w:t>
      </w:r>
      <w:r w:rsidR="008455E7" w:rsidRPr="00E63251">
        <w:rPr>
          <w:rFonts w:ascii="Times New Roman" w:hAnsi="Times New Roman"/>
          <w:sz w:val="20"/>
        </w:rPr>
        <w:t xml:space="preserve"> </w:t>
      </w:r>
      <w:r w:rsidR="00C40F34" w:rsidRPr="00E63251">
        <w:rPr>
          <w:rFonts w:ascii="Times New Roman" w:hAnsi="Times New Roman"/>
          <w:sz w:val="20"/>
        </w:rPr>
        <w:t>The University shall determine whether the requested price increase or an alternate option is in the best interest of the University.</w:t>
      </w:r>
    </w:p>
    <w:p w14:paraId="2C3F1548" w14:textId="77777777" w:rsidR="00B84763" w:rsidRPr="00E63251" w:rsidRDefault="00B84763" w:rsidP="00B84763">
      <w:pPr>
        <w:pStyle w:val="Normal1"/>
        <w:tabs>
          <w:tab w:val="left" w:pos="-2340"/>
        </w:tabs>
        <w:ind w:left="360"/>
        <w:jc w:val="both"/>
        <w:rPr>
          <w:rFonts w:ascii="Times New Roman" w:hAnsi="Times New Roman"/>
          <w:sz w:val="20"/>
        </w:rPr>
      </w:pPr>
    </w:p>
    <w:p w14:paraId="0B203C9B" w14:textId="77777777" w:rsidR="00F3775E" w:rsidRPr="00E63251" w:rsidRDefault="00C27F1C" w:rsidP="005765F0">
      <w:pPr>
        <w:numPr>
          <w:ilvl w:val="0"/>
          <w:numId w:val="8"/>
        </w:numPr>
        <w:tabs>
          <w:tab w:val="left" w:pos="-90"/>
        </w:tabs>
        <w:jc w:val="both"/>
        <w:rPr>
          <w:sz w:val="20"/>
        </w:rPr>
      </w:pPr>
      <w:bookmarkStart w:id="28" w:name="_Toc143267903"/>
      <w:r w:rsidRPr="00E63251">
        <w:rPr>
          <w:rStyle w:val="Heading2Char"/>
          <w:sz w:val="20"/>
        </w:rPr>
        <w:t>Confidentiality and Ownership of Information</w:t>
      </w:r>
      <w:r w:rsidRPr="00E63251">
        <w:rPr>
          <w:rStyle w:val="Heading2Char"/>
          <w:sz w:val="22"/>
          <w:szCs w:val="22"/>
        </w:rPr>
        <w:t>.</w:t>
      </w:r>
      <w:bookmarkEnd w:id="25"/>
      <w:bookmarkEnd w:id="26"/>
      <w:bookmarkEnd w:id="28"/>
      <w:r w:rsidRPr="00E63251">
        <w:rPr>
          <w:sz w:val="20"/>
        </w:rPr>
        <w:t xml:space="preserve">  All proposals submitted pursuant to this RFP become the property of </w:t>
      </w:r>
      <w:r w:rsidR="00324CB8" w:rsidRPr="00E63251">
        <w:rPr>
          <w:sz w:val="20"/>
        </w:rPr>
        <w:t xml:space="preserve">the </w:t>
      </w:r>
      <w:r w:rsidRPr="00E63251">
        <w:rPr>
          <w:sz w:val="20"/>
        </w:rPr>
        <w:t>University.  Should you consider your submission to contain confidential information, you must specifically indicate those portio</w:t>
      </w:r>
      <w:r w:rsidR="00D6163D" w:rsidRPr="00E63251">
        <w:rPr>
          <w:sz w:val="20"/>
        </w:rPr>
        <w:t>ns in your response as “</w:t>
      </w:r>
      <w:r w:rsidRPr="00E63251">
        <w:rPr>
          <w:sz w:val="20"/>
        </w:rPr>
        <w:t xml:space="preserve">Confidential” that you wish to be understood as such. </w:t>
      </w:r>
      <w:r w:rsidR="00324CB8" w:rsidRPr="00E63251">
        <w:rPr>
          <w:sz w:val="20"/>
        </w:rPr>
        <w:t xml:space="preserve"> </w:t>
      </w:r>
      <w:r w:rsidRPr="00E63251">
        <w:rPr>
          <w:sz w:val="20"/>
        </w:rPr>
        <w:t>The University will use all reasonable efforts to maintain the confidentiality of such information.</w:t>
      </w:r>
      <w:bookmarkStart w:id="29" w:name="_Toc93829093"/>
      <w:bookmarkStart w:id="30" w:name="_Toc93829132"/>
    </w:p>
    <w:p w14:paraId="6EC1CACA" w14:textId="77777777" w:rsidR="002B531D" w:rsidRPr="00E63251" w:rsidRDefault="002B531D" w:rsidP="002B531D">
      <w:pPr>
        <w:ind w:left="360"/>
        <w:jc w:val="both"/>
        <w:rPr>
          <w:sz w:val="20"/>
        </w:rPr>
      </w:pPr>
    </w:p>
    <w:p w14:paraId="1B8DA856" w14:textId="77777777" w:rsidR="002B531D" w:rsidRPr="00E63251" w:rsidRDefault="002B531D" w:rsidP="005765F0">
      <w:pPr>
        <w:numPr>
          <w:ilvl w:val="0"/>
          <w:numId w:val="8"/>
        </w:numPr>
        <w:tabs>
          <w:tab w:val="left" w:pos="-90"/>
        </w:tabs>
        <w:jc w:val="both"/>
        <w:rPr>
          <w:sz w:val="20"/>
        </w:rPr>
      </w:pPr>
      <w:bookmarkStart w:id="31" w:name="_Toc143267904"/>
      <w:r w:rsidRPr="00E63251">
        <w:rPr>
          <w:rStyle w:val="Heading2Char"/>
          <w:sz w:val="20"/>
        </w:rPr>
        <w:t xml:space="preserve">Use of University Name, </w:t>
      </w:r>
      <w:proofErr w:type="gramStart"/>
      <w:r w:rsidRPr="00E63251">
        <w:rPr>
          <w:rStyle w:val="Heading2Char"/>
          <w:sz w:val="20"/>
        </w:rPr>
        <w:t>Logo</w:t>
      </w:r>
      <w:proofErr w:type="gramEnd"/>
      <w:r w:rsidRPr="00E63251">
        <w:rPr>
          <w:rStyle w:val="Heading2Char"/>
          <w:sz w:val="20"/>
        </w:rPr>
        <w:t xml:space="preserve"> and Indicia.</w:t>
      </w:r>
      <w:bookmarkEnd w:id="31"/>
    </w:p>
    <w:p w14:paraId="247FB5F3" w14:textId="77777777" w:rsidR="002B531D" w:rsidRPr="00E63251" w:rsidRDefault="002B531D" w:rsidP="005765F0">
      <w:pPr>
        <w:pStyle w:val="ListParagraph"/>
        <w:numPr>
          <w:ilvl w:val="6"/>
          <w:numId w:val="8"/>
        </w:numPr>
        <w:tabs>
          <w:tab w:val="clear" w:pos="4860"/>
          <w:tab w:val="left" w:pos="-90"/>
        </w:tabs>
        <w:ind w:left="720"/>
        <w:jc w:val="both"/>
        <w:rPr>
          <w:sz w:val="20"/>
        </w:rPr>
      </w:pPr>
      <w:r w:rsidRPr="00E63251">
        <w:rPr>
          <w:sz w:val="20"/>
        </w:rPr>
        <w:t xml:space="preserve">All indicia, including but not limited to, names, logos, marks, </w:t>
      </w:r>
      <w:proofErr w:type="gramStart"/>
      <w:r w:rsidRPr="00E63251">
        <w:rPr>
          <w:sz w:val="20"/>
        </w:rPr>
        <w:t>emblems</w:t>
      </w:r>
      <w:proofErr w:type="gramEnd"/>
      <w:r w:rsidRPr="00E63251">
        <w:rPr>
          <w:sz w:val="20"/>
        </w:rPr>
        <w:t xml:space="preserve"> and designs associated with or identifying the University are owned and legally protected by the University.  Supplier agrees to comply with all policies and procedures of the University for the protection of these marks.</w:t>
      </w:r>
    </w:p>
    <w:p w14:paraId="5273E26C" w14:textId="77777777" w:rsidR="002B531D" w:rsidRPr="00E63251" w:rsidRDefault="002B531D" w:rsidP="005765F0">
      <w:pPr>
        <w:pStyle w:val="ListParagraph"/>
        <w:numPr>
          <w:ilvl w:val="6"/>
          <w:numId w:val="8"/>
        </w:numPr>
        <w:tabs>
          <w:tab w:val="clear" w:pos="4860"/>
          <w:tab w:val="left" w:pos="-90"/>
        </w:tabs>
        <w:ind w:left="720"/>
        <w:jc w:val="both"/>
        <w:rPr>
          <w:sz w:val="20"/>
        </w:rPr>
      </w:pPr>
      <w:r w:rsidRPr="00E63251">
        <w:rPr>
          <w:sz w:val="20"/>
        </w:rPr>
        <w:t xml:space="preserve">The University reserves the right to review and approve those decisions by Supplier which may affect the University’s public image or programs.  These include, but are not limited to, decisions concerning </w:t>
      </w:r>
      <w:r w:rsidR="00411123" w:rsidRPr="00E63251">
        <w:rPr>
          <w:sz w:val="20"/>
        </w:rPr>
        <w:t xml:space="preserve">marketing materials, </w:t>
      </w:r>
      <w:r w:rsidRPr="00E63251">
        <w:rPr>
          <w:sz w:val="20"/>
        </w:rPr>
        <w:t>signs</w:t>
      </w:r>
      <w:r w:rsidR="00411123" w:rsidRPr="00E63251">
        <w:rPr>
          <w:sz w:val="20"/>
        </w:rPr>
        <w:t>,</w:t>
      </w:r>
      <w:r w:rsidR="00921549" w:rsidRPr="00E63251">
        <w:rPr>
          <w:sz w:val="20"/>
        </w:rPr>
        <w:t xml:space="preserve"> and</w:t>
      </w:r>
      <w:r w:rsidRPr="00E63251">
        <w:rPr>
          <w:sz w:val="20"/>
        </w:rPr>
        <w:t xml:space="preserve"> advertising.</w:t>
      </w:r>
    </w:p>
    <w:p w14:paraId="42C23D73" w14:textId="77777777" w:rsidR="002B531D" w:rsidRPr="00E63251" w:rsidRDefault="002B531D" w:rsidP="005765F0">
      <w:pPr>
        <w:pStyle w:val="ListParagraph"/>
        <w:numPr>
          <w:ilvl w:val="6"/>
          <w:numId w:val="8"/>
        </w:numPr>
        <w:tabs>
          <w:tab w:val="clear" w:pos="4860"/>
          <w:tab w:val="left" w:pos="-90"/>
        </w:tabs>
        <w:ind w:left="720"/>
        <w:jc w:val="both"/>
        <w:rPr>
          <w:sz w:val="20"/>
        </w:rPr>
      </w:pPr>
      <w:r w:rsidRPr="00E63251">
        <w:rPr>
          <w:sz w:val="20"/>
        </w:rPr>
        <w:t>Supplier shall not, without prior written approval of the Unive</w:t>
      </w:r>
      <w:r w:rsidR="008413D5">
        <w:rPr>
          <w:sz w:val="20"/>
        </w:rPr>
        <w:t xml:space="preserve">rsity’s Procurement </w:t>
      </w:r>
      <w:r w:rsidRPr="00E63251">
        <w:rPr>
          <w:sz w:val="20"/>
        </w:rPr>
        <w:t xml:space="preserve">Services Department, in each case, publicize or advertise in any form the fact that it is providing services to the University, </w:t>
      </w:r>
      <w:proofErr w:type="gramStart"/>
      <w:r w:rsidRPr="00E63251">
        <w:rPr>
          <w:sz w:val="20"/>
        </w:rPr>
        <w:t>provided however;</w:t>
      </w:r>
      <w:proofErr w:type="gramEnd"/>
      <w:r w:rsidRPr="00E63251">
        <w:rPr>
          <w:sz w:val="20"/>
        </w:rPr>
        <w:t xml:space="preserve"> Supplier may list the University on a routine client list for matters of reference.</w:t>
      </w:r>
    </w:p>
    <w:p w14:paraId="30BC340E" w14:textId="77777777" w:rsidR="002B531D" w:rsidRPr="00E63251" w:rsidRDefault="002B531D" w:rsidP="002B531D">
      <w:pPr>
        <w:tabs>
          <w:tab w:val="left" w:pos="-90"/>
        </w:tabs>
        <w:ind w:left="360"/>
        <w:jc w:val="both"/>
        <w:rPr>
          <w:sz w:val="20"/>
        </w:rPr>
      </w:pPr>
    </w:p>
    <w:p w14:paraId="3F25B74E" w14:textId="77777777" w:rsidR="00326CC4" w:rsidRDefault="002B531D" w:rsidP="005765F0">
      <w:pPr>
        <w:numPr>
          <w:ilvl w:val="0"/>
          <w:numId w:val="8"/>
        </w:numPr>
        <w:tabs>
          <w:tab w:val="left" w:pos="-90"/>
        </w:tabs>
        <w:jc w:val="both"/>
        <w:rPr>
          <w:b/>
          <w:sz w:val="20"/>
          <w:u w:val="single"/>
        </w:rPr>
      </w:pPr>
      <w:bookmarkStart w:id="32" w:name="_Toc143267905"/>
      <w:r w:rsidRPr="00E63251">
        <w:rPr>
          <w:rStyle w:val="Heading2Char"/>
          <w:sz w:val="20"/>
        </w:rPr>
        <w:t>Ownership of Materials and Data.</w:t>
      </w:r>
      <w:bookmarkEnd w:id="32"/>
      <w:r w:rsidRPr="00E63251">
        <w:rPr>
          <w:sz w:val="20"/>
        </w:rPr>
        <w:t xml:space="preserve">  Notwithstanding anything to the contrary herein, </w:t>
      </w:r>
      <w:r w:rsidR="00921549" w:rsidRPr="00E63251">
        <w:rPr>
          <w:sz w:val="20"/>
        </w:rPr>
        <w:t xml:space="preserve">the </w:t>
      </w:r>
      <w:r w:rsidRPr="00E63251">
        <w:rPr>
          <w:sz w:val="20"/>
        </w:rPr>
        <w:t xml:space="preserve">University shall be and remain, at all times, the sole and exclusive owner of all data, information, records, reports, and other materials provided to Supplier (including any modification, compilation, or derivative work therefrom and all intellectual or industrial property and proprietary rights contained therein or pertaining thereto) and, effective in each case upon the creation of any such items, Supplier hereby assigns the same to University.  Supplier shall not commercially exploit such data, information, records, </w:t>
      </w:r>
      <w:proofErr w:type="gramStart"/>
      <w:r w:rsidRPr="00E63251">
        <w:rPr>
          <w:sz w:val="20"/>
        </w:rPr>
        <w:t>reports</w:t>
      </w:r>
      <w:proofErr w:type="gramEnd"/>
      <w:r w:rsidRPr="00E63251">
        <w:rPr>
          <w:sz w:val="20"/>
        </w:rPr>
        <w:t xml:space="preserve"> or other materials, or do any other thing that may in any manner adversely affect the integrity, security or confidentiality of such items, other than as specified herein or as directed by University in writing. All such data, information, records, reports, and other materials shall be the confidential information of University and shall be subject to Section II.G of this RFP.</w:t>
      </w:r>
      <w:bookmarkStart w:id="33" w:name="_Toc360195737"/>
    </w:p>
    <w:p w14:paraId="24F60A59" w14:textId="77777777" w:rsidR="00326CC4" w:rsidRDefault="00326CC4" w:rsidP="00326CC4">
      <w:pPr>
        <w:tabs>
          <w:tab w:val="left" w:pos="-90"/>
        </w:tabs>
        <w:ind w:left="360"/>
        <w:jc w:val="both"/>
        <w:rPr>
          <w:rStyle w:val="Heading2Char"/>
          <w:sz w:val="20"/>
        </w:rPr>
      </w:pPr>
    </w:p>
    <w:p w14:paraId="0DF7B819" w14:textId="7F761384" w:rsidR="001855A7" w:rsidRPr="00326CC4" w:rsidRDefault="004E1982" w:rsidP="005765F0">
      <w:pPr>
        <w:numPr>
          <w:ilvl w:val="0"/>
          <w:numId w:val="8"/>
        </w:numPr>
        <w:tabs>
          <w:tab w:val="left" w:pos="-90"/>
        </w:tabs>
        <w:jc w:val="both"/>
        <w:rPr>
          <w:b/>
          <w:sz w:val="20"/>
          <w:u w:val="single"/>
        </w:rPr>
      </w:pPr>
      <w:bookmarkStart w:id="34" w:name="_Toc143267906"/>
      <w:r w:rsidRPr="00326CC4">
        <w:rPr>
          <w:rStyle w:val="Heading2Char"/>
          <w:sz w:val="20"/>
        </w:rPr>
        <w:t>Payment Terms.</w:t>
      </w:r>
      <w:bookmarkEnd w:id="33"/>
      <w:bookmarkEnd w:id="34"/>
      <w:r w:rsidR="005D20D8" w:rsidRPr="00E63251">
        <w:t xml:space="preserve"> </w:t>
      </w:r>
      <w:r w:rsidR="00326CC4">
        <w:rPr>
          <w:rStyle w:val="Heading2Char"/>
          <w:b w:val="0"/>
          <w:sz w:val="20"/>
          <w:u w:val="none"/>
        </w:rPr>
        <w:t xml:space="preserve">The University will authorize payment to the Supplier after receiving satisfactory product/service and receipt of Supplier’s invoice </w:t>
      </w:r>
      <w:r w:rsidR="00422457">
        <w:rPr>
          <w:rStyle w:val="Heading2Char"/>
          <w:b w:val="0"/>
          <w:sz w:val="20"/>
          <w:u w:val="none"/>
        </w:rPr>
        <w:t xml:space="preserve">Net 45 days. </w:t>
      </w:r>
      <w:r w:rsidR="00326CC4">
        <w:rPr>
          <w:rStyle w:val="Heading2Char"/>
          <w:b w:val="0"/>
          <w:sz w:val="20"/>
          <w:u w:val="none"/>
        </w:rPr>
        <w:t>If there is a dispute or discrepancy upon receipt of the invoice, the University may have up to</w:t>
      </w:r>
      <w:r w:rsidR="00422457">
        <w:rPr>
          <w:rStyle w:val="Heading2Char"/>
          <w:b w:val="0"/>
          <w:sz w:val="20"/>
          <w:u w:val="none"/>
        </w:rPr>
        <w:t xml:space="preserve"> ninety (90) </w:t>
      </w:r>
      <w:r w:rsidR="00326CC4">
        <w:rPr>
          <w:rStyle w:val="Heading2Char"/>
          <w:b w:val="0"/>
          <w:sz w:val="20"/>
          <w:u w:val="none"/>
        </w:rPr>
        <w:t>days to pay the invoice without penalty.</w:t>
      </w:r>
      <w:r w:rsidR="00422457">
        <w:rPr>
          <w:rStyle w:val="Heading2Char"/>
          <w:b w:val="0"/>
          <w:sz w:val="20"/>
          <w:u w:val="none"/>
        </w:rPr>
        <w:t xml:space="preserve"> The University may request additional documentation or information prior to payment. </w:t>
      </w:r>
      <w:r w:rsidR="00422457">
        <w:rPr>
          <w:color w:val="000000"/>
          <w:sz w:val="20"/>
        </w:rPr>
        <w:t>Supplier</w:t>
      </w:r>
      <w:r w:rsidR="00422457" w:rsidRPr="00F22D9A">
        <w:rPr>
          <w:color w:val="000000"/>
          <w:sz w:val="20"/>
        </w:rPr>
        <w:t xml:space="preserve"> shall not receive payment for work found by University to be unsatisfactory or performed in violation of any applicable federal, state, or local law, ordinance, or regulation.</w:t>
      </w:r>
      <w:r w:rsidR="00422457" w:rsidRPr="00F22D9A">
        <w:rPr>
          <w:color w:val="7030A0"/>
          <w:sz w:val="20"/>
        </w:rPr>
        <w:t xml:space="preserve"> </w:t>
      </w:r>
      <w:r w:rsidR="00326CC4">
        <w:rPr>
          <w:rStyle w:val="Heading2Char"/>
          <w:b w:val="0"/>
          <w:sz w:val="20"/>
          <w:u w:val="none"/>
        </w:rPr>
        <w:t xml:space="preserve"> </w:t>
      </w:r>
    </w:p>
    <w:p w14:paraId="735E60A9" w14:textId="77777777" w:rsidR="00326CC4" w:rsidRDefault="00326CC4" w:rsidP="00326CC4">
      <w:pPr>
        <w:tabs>
          <w:tab w:val="left" w:pos="-90"/>
        </w:tabs>
        <w:ind w:left="360"/>
        <w:jc w:val="both"/>
        <w:rPr>
          <w:rStyle w:val="Heading2Char"/>
          <w:sz w:val="20"/>
        </w:rPr>
      </w:pPr>
    </w:p>
    <w:p w14:paraId="06AF1B79" w14:textId="77777777" w:rsidR="001855A7" w:rsidRPr="00E63251" w:rsidRDefault="001855A7" w:rsidP="005765F0">
      <w:pPr>
        <w:numPr>
          <w:ilvl w:val="0"/>
          <w:numId w:val="8"/>
        </w:numPr>
        <w:tabs>
          <w:tab w:val="left" w:pos="-90"/>
        </w:tabs>
        <w:jc w:val="both"/>
        <w:rPr>
          <w:rStyle w:val="Heading2Char"/>
          <w:sz w:val="20"/>
        </w:rPr>
      </w:pPr>
      <w:bookmarkStart w:id="35" w:name="_Toc143267907"/>
      <w:r w:rsidRPr="00E63251">
        <w:rPr>
          <w:rStyle w:val="Heading2Char"/>
          <w:sz w:val="20"/>
        </w:rPr>
        <w:t>Invoicing</w:t>
      </w:r>
      <w:r w:rsidR="00B871AF" w:rsidRPr="00E63251">
        <w:rPr>
          <w:rStyle w:val="Heading2Char"/>
          <w:sz w:val="20"/>
        </w:rPr>
        <w:t>.</w:t>
      </w:r>
      <w:bookmarkEnd w:id="35"/>
    </w:p>
    <w:p w14:paraId="06BDAFFA" w14:textId="77777777" w:rsidR="001855A7" w:rsidRPr="00E63251" w:rsidRDefault="001855A7" w:rsidP="005765F0">
      <w:pPr>
        <w:numPr>
          <w:ilvl w:val="7"/>
          <w:numId w:val="17"/>
        </w:numPr>
        <w:ind w:left="720"/>
        <w:jc w:val="both"/>
        <w:rPr>
          <w:bCs/>
          <w:sz w:val="20"/>
        </w:rPr>
      </w:pPr>
      <w:r w:rsidRPr="00E63251">
        <w:rPr>
          <w:bCs/>
          <w:sz w:val="20"/>
        </w:rPr>
        <w:t>Invoices will reference the University's purchase order number and will contain such other information as the University may reasonably request.</w:t>
      </w:r>
    </w:p>
    <w:p w14:paraId="3614B415" w14:textId="77777777" w:rsidR="001855A7" w:rsidRPr="00E63251" w:rsidRDefault="001855A7" w:rsidP="005765F0">
      <w:pPr>
        <w:numPr>
          <w:ilvl w:val="7"/>
          <w:numId w:val="17"/>
        </w:numPr>
        <w:ind w:left="720"/>
        <w:jc w:val="both"/>
        <w:rPr>
          <w:bCs/>
          <w:sz w:val="20"/>
        </w:rPr>
      </w:pPr>
      <w:r w:rsidRPr="00E63251">
        <w:rPr>
          <w:bCs/>
          <w:sz w:val="20"/>
        </w:rPr>
        <w:t xml:space="preserve">Supplier may be asked to submit invoices to the University using an electronic format and method.  </w:t>
      </w:r>
    </w:p>
    <w:p w14:paraId="534D4E30" w14:textId="77777777" w:rsidR="001855A7" w:rsidRPr="00E63251" w:rsidRDefault="001855A7" w:rsidP="005765F0">
      <w:pPr>
        <w:numPr>
          <w:ilvl w:val="7"/>
          <w:numId w:val="17"/>
        </w:numPr>
        <w:ind w:left="720"/>
        <w:jc w:val="both"/>
        <w:rPr>
          <w:bCs/>
          <w:sz w:val="20"/>
        </w:rPr>
      </w:pPr>
      <w:r w:rsidRPr="00E63251">
        <w:rPr>
          <w:bCs/>
          <w:sz w:val="20"/>
        </w:rPr>
        <w:t>Factoring University accounts receivables is not allowed.</w:t>
      </w:r>
    </w:p>
    <w:p w14:paraId="57BD68FE" w14:textId="77777777" w:rsidR="001855A7" w:rsidRPr="00E63251" w:rsidRDefault="001855A7" w:rsidP="001855A7">
      <w:pPr>
        <w:ind w:left="360"/>
        <w:jc w:val="both"/>
        <w:rPr>
          <w:sz w:val="20"/>
          <w:highlight w:val="yellow"/>
        </w:rPr>
      </w:pPr>
    </w:p>
    <w:p w14:paraId="1871C526" w14:textId="5FF8FCCF" w:rsidR="001855A7" w:rsidRPr="00E63251" w:rsidRDefault="001855A7" w:rsidP="005765F0">
      <w:pPr>
        <w:numPr>
          <w:ilvl w:val="0"/>
          <w:numId w:val="8"/>
        </w:numPr>
        <w:tabs>
          <w:tab w:val="left" w:pos="-90"/>
        </w:tabs>
        <w:jc w:val="both"/>
        <w:rPr>
          <w:b/>
          <w:sz w:val="20"/>
          <w:u w:val="single"/>
        </w:rPr>
      </w:pPr>
      <w:bookmarkStart w:id="36" w:name="_Toc143267908"/>
      <w:r w:rsidRPr="00E63251">
        <w:rPr>
          <w:rStyle w:val="Heading2Char"/>
          <w:sz w:val="20"/>
        </w:rPr>
        <w:t>Reporting</w:t>
      </w:r>
      <w:r w:rsidR="00B871AF" w:rsidRPr="00E63251">
        <w:rPr>
          <w:rStyle w:val="Heading2Char"/>
          <w:sz w:val="20"/>
        </w:rPr>
        <w:t>.</w:t>
      </w:r>
      <w:bookmarkEnd w:id="36"/>
      <w:r w:rsidR="00B871AF" w:rsidRPr="00E63251">
        <w:rPr>
          <w:rStyle w:val="Heading2Char"/>
          <w:b w:val="0"/>
          <w:sz w:val="20"/>
          <w:u w:val="none"/>
        </w:rPr>
        <w:t xml:space="preserve">  </w:t>
      </w:r>
      <w:r w:rsidRPr="00E63251">
        <w:rPr>
          <w:bCs/>
          <w:sz w:val="20"/>
        </w:rPr>
        <w:t xml:space="preserve">Supplier will be required to submit regularly scheduled reports in line with the University’s business reporting schedule.  Reports should </w:t>
      </w:r>
      <w:r w:rsidR="001832D2" w:rsidRPr="00E63251">
        <w:rPr>
          <w:bCs/>
          <w:sz w:val="20"/>
        </w:rPr>
        <w:t xml:space="preserve">be in </w:t>
      </w:r>
      <w:r w:rsidR="00D21326">
        <w:rPr>
          <w:bCs/>
          <w:sz w:val="20"/>
        </w:rPr>
        <w:t>an agreed upon format</w:t>
      </w:r>
      <w:r w:rsidR="001832D2" w:rsidRPr="00E63251">
        <w:rPr>
          <w:bCs/>
          <w:sz w:val="20"/>
        </w:rPr>
        <w:t xml:space="preserve"> and</w:t>
      </w:r>
      <w:r w:rsidR="001832D2" w:rsidRPr="00E63251">
        <w:rPr>
          <w:b/>
          <w:sz w:val="20"/>
        </w:rPr>
        <w:t xml:space="preserve"> </w:t>
      </w:r>
      <w:r w:rsidRPr="00E63251">
        <w:rPr>
          <w:bCs/>
          <w:sz w:val="20"/>
        </w:rPr>
        <w:t xml:space="preserve">cover all </w:t>
      </w:r>
      <w:r w:rsidR="00E54105" w:rsidRPr="00E63251">
        <w:rPr>
          <w:bCs/>
          <w:sz w:val="20"/>
        </w:rPr>
        <w:t>Services</w:t>
      </w:r>
      <w:r w:rsidRPr="00E63251">
        <w:rPr>
          <w:bCs/>
          <w:sz w:val="20"/>
        </w:rPr>
        <w:t xml:space="preserve"> </w:t>
      </w:r>
      <w:r w:rsidR="00E54105" w:rsidRPr="00E63251">
        <w:rPr>
          <w:bCs/>
          <w:sz w:val="20"/>
        </w:rPr>
        <w:t>rendered</w:t>
      </w:r>
      <w:r w:rsidRPr="00E63251">
        <w:rPr>
          <w:bCs/>
          <w:sz w:val="20"/>
        </w:rPr>
        <w:t xml:space="preserve"> and must be provided to a designated University manager detailing as a minimum:</w:t>
      </w:r>
    </w:p>
    <w:p w14:paraId="15BB6A7F" w14:textId="1CE304CC" w:rsidR="003D7990" w:rsidRPr="002F4FFE" w:rsidRDefault="003D7990" w:rsidP="003D7990">
      <w:pPr>
        <w:pStyle w:val="ListParagraph"/>
        <w:numPr>
          <w:ilvl w:val="0"/>
          <w:numId w:val="13"/>
        </w:numPr>
        <w:jc w:val="both"/>
        <w:rPr>
          <w:bCs/>
          <w:sz w:val="20"/>
        </w:rPr>
      </w:pPr>
      <w:r w:rsidRPr="00E63251">
        <w:rPr>
          <w:bCs/>
          <w:sz w:val="20"/>
        </w:rPr>
        <w:t xml:space="preserve">Daily supervisory/management </w:t>
      </w:r>
      <w:r>
        <w:rPr>
          <w:bCs/>
          <w:sz w:val="20"/>
        </w:rPr>
        <w:t xml:space="preserve">staffing </w:t>
      </w:r>
      <w:r w:rsidRPr="00E63251">
        <w:rPr>
          <w:bCs/>
          <w:sz w:val="20"/>
        </w:rPr>
        <w:t xml:space="preserve">reports due </w:t>
      </w:r>
      <w:r>
        <w:rPr>
          <w:bCs/>
          <w:sz w:val="20"/>
        </w:rPr>
        <w:t>daily one hour after the start of each shift, 7 days per week.</w:t>
      </w:r>
    </w:p>
    <w:p w14:paraId="5FA4F35B" w14:textId="7CC11123" w:rsidR="001855A7" w:rsidRPr="00E63251" w:rsidRDefault="001855A7" w:rsidP="005765F0">
      <w:pPr>
        <w:pStyle w:val="ListParagraph"/>
        <w:numPr>
          <w:ilvl w:val="0"/>
          <w:numId w:val="13"/>
        </w:numPr>
        <w:jc w:val="both"/>
        <w:rPr>
          <w:bCs/>
          <w:sz w:val="20"/>
        </w:rPr>
      </w:pPr>
      <w:r w:rsidRPr="00E63251">
        <w:rPr>
          <w:bCs/>
          <w:sz w:val="20"/>
        </w:rPr>
        <w:t>Executive summary</w:t>
      </w:r>
    </w:p>
    <w:p w14:paraId="5618DEDF" w14:textId="6FD7A38A" w:rsidR="001855A7" w:rsidRPr="00E63251" w:rsidRDefault="00E54105" w:rsidP="005765F0">
      <w:pPr>
        <w:pStyle w:val="ListParagraph"/>
        <w:numPr>
          <w:ilvl w:val="0"/>
          <w:numId w:val="13"/>
        </w:numPr>
        <w:jc w:val="both"/>
        <w:rPr>
          <w:bCs/>
          <w:sz w:val="20"/>
        </w:rPr>
      </w:pPr>
      <w:r w:rsidRPr="00E63251">
        <w:rPr>
          <w:bCs/>
          <w:sz w:val="20"/>
        </w:rPr>
        <w:t>Summary and individual department m</w:t>
      </w:r>
      <w:r w:rsidR="001855A7" w:rsidRPr="00E63251">
        <w:rPr>
          <w:bCs/>
          <w:sz w:val="20"/>
        </w:rPr>
        <w:t>onthl</w:t>
      </w:r>
      <w:r w:rsidRPr="00E63251">
        <w:rPr>
          <w:bCs/>
          <w:sz w:val="20"/>
        </w:rPr>
        <w:t xml:space="preserve">y usage reports showing </w:t>
      </w:r>
      <w:r w:rsidR="003D7990">
        <w:rPr>
          <w:bCs/>
          <w:sz w:val="20"/>
        </w:rPr>
        <w:t xml:space="preserve">detailed hours and </w:t>
      </w:r>
      <w:proofErr w:type="gramStart"/>
      <w:r w:rsidR="003D7990">
        <w:rPr>
          <w:bCs/>
          <w:sz w:val="20"/>
        </w:rPr>
        <w:t>billing</w:t>
      </w:r>
      <w:proofErr w:type="gramEnd"/>
    </w:p>
    <w:p w14:paraId="132AF1AC" w14:textId="77777777" w:rsidR="001855A7" w:rsidRPr="00E63251" w:rsidRDefault="001855A7" w:rsidP="005765F0">
      <w:pPr>
        <w:pStyle w:val="ListParagraph"/>
        <w:numPr>
          <w:ilvl w:val="0"/>
          <w:numId w:val="13"/>
        </w:numPr>
        <w:jc w:val="both"/>
        <w:rPr>
          <w:bCs/>
          <w:sz w:val="20"/>
        </w:rPr>
      </w:pPr>
      <w:r w:rsidRPr="00E63251">
        <w:rPr>
          <w:bCs/>
          <w:sz w:val="20"/>
        </w:rPr>
        <w:t>Complaint and resolution log and/or report</w:t>
      </w:r>
    </w:p>
    <w:p w14:paraId="71861319" w14:textId="77777777" w:rsidR="001855A7" w:rsidRPr="00E63251" w:rsidRDefault="001855A7" w:rsidP="005765F0">
      <w:pPr>
        <w:pStyle w:val="ListParagraph"/>
        <w:numPr>
          <w:ilvl w:val="0"/>
          <w:numId w:val="13"/>
        </w:numPr>
        <w:jc w:val="both"/>
        <w:rPr>
          <w:bCs/>
          <w:sz w:val="20"/>
        </w:rPr>
      </w:pPr>
      <w:r w:rsidRPr="00E63251">
        <w:rPr>
          <w:bCs/>
          <w:sz w:val="20"/>
        </w:rPr>
        <w:t>Cost savings or lost savings opportunity report</w:t>
      </w:r>
    </w:p>
    <w:p w14:paraId="1E484F41" w14:textId="77777777" w:rsidR="001855A7" w:rsidRPr="00E63251" w:rsidRDefault="001855A7" w:rsidP="001855A7">
      <w:pPr>
        <w:pStyle w:val="ListParagraph"/>
        <w:ind w:left="1440"/>
        <w:jc w:val="both"/>
        <w:rPr>
          <w:bCs/>
          <w:sz w:val="20"/>
        </w:rPr>
      </w:pPr>
    </w:p>
    <w:p w14:paraId="5715414F" w14:textId="77777777" w:rsidR="001855A7" w:rsidRPr="008C3A50" w:rsidRDefault="001855A7" w:rsidP="008C3A50">
      <w:pPr>
        <w:pStyle w:val="ListParagraph"/>
        <w:ind w:left="360"/>
        <w:jc w:val="both"/>
        <w:rPr>
          <w:bCs/>
          <w:sz w:val="20"/>
        </w:rPr>
      </w:pPr>
      <w:r w:rsidRPr="00E63251">
        <w:rPr>
          <w:bCs/>
          <w:sz w:val="20"/>
        </w:rPr>
        <w:t xml:space="preserve">This list is not </w:t>
      </w:r>
      <w:proofErr w:type="gramStart"/>
      <w:r w:rsidRPr="00E63251">
        <w:rPr>
          <w:bCs/>
          <w:sz w:val="20"/>
        </w:rPr>
        <w:t>exhaustive</w:t>
      </w:r>
      <w:proofErr w:type="gramEnd"/>
      <w:r w:rsidRPr="00E63251">
        <w:rPr>
          <w:bCs/>
          <w:sz w:val="20"/>
        </w:rPr>
        <w:t xml:space="preserve"> and the University reserves the right to add or delete any reports considered necessary throughout the life of the contract. </w:t>
      </w:r>
      <w:r w:rsidRPr="008C3A50">
        <w:rPr>
          <w:bCs/>
          <w:sz w:val="20"/>
        </w:rPr>
        <w:t>The University requires the Supplier that is awarded this business to work with the University Procurement team to develop a report that tracks on-going realized savings achieved from this project.</w:t>
      </w:r>
    </w:p>
    <w:p w14:paraId="65776597" w14:textId="77777777" w:rsidR="001855A7" w:rsidRPr="00E63251" w:rsidRDefault="001855A7" w:rsidP="001855A7">
      <w:pPr>
        <w:pStyle w:val="ListParagraph"/>
        <w:ind w:left="360"/>
        <w:jc w:val="both"/>
        <w:rPr>
          <w:bCs/>
          <w:sz w:val="20"/>
          <w:highlight w:val="yellow"/>
        </w:rPr>
      </w:pPr>
    </w:p>
    <w:p w14:paraId="09842063" w14:textId="77777777" w:rsidR="00592FED" w:rsidRPr="00E63251" w:rsidRDefault="00AC70BF" w:rsidP="005765F0">
      <w:pPr>
        <w:numPr>
          <w:ilvl w:val="0"/>
          <w:numId w:val="8"/>
        </w:numPr>
        <w:tabs>
          <w:tab w:val="left" w:pos="-90"/>
        </w:tabs>
        <w:jc w:val="both"/>
        <w:rPr>
          <w:sz w:val="20"/>
        </w:rPr>
      </w:pPr>
      <w:bookmarkStart w:id="37" w:name="_Toc93829094"/>
      <w:bookmarkStart w:id="38" w:name="_Toc93829133"/>
      <w:bookmarkStart w:id="39" w:name="_Toc143267909"/>
      <w:bookmarkEnd w:id="29"/>
      <w:bookmarkEnd w:id="30"/>
      <w:r w:rsidRPr="00E63251">
        <w:rPr>
          <w:rStyle w:val="Heading2Char"/>
          <w:sz w:val="20"/>
        </w:rPr>
        <w:t>Entirety.</w:t>
      </w:r>
      <w:bookmarkEnd w:id="37"/>
      <w:bookmarkEnd w:id="38"/>
      <w:bookmarkEnd w:id="39"/>
      <w:r w:rsidRPr="00E63251">
        <w:rPr>
          <w:sz w:val="20"/>
        </w:rPr>
        <w:t xml:space="preserve"> </w:t>
      </w:r>
      <w:r w:rsidR="00ED73CC" w:rsidRPr="00E63251">
        <w:rPr>
          <w:sz w:val="20"/>
        </w:rPr>
        <w:t xml:space="preserve"> </w:t>
      </w:r>
      <w:r w:rsidR="00913EC9" w:rsidRPr="00E63251">
        <w:rPr>
          <w:sz w:val="20"/>
        </w:rPr>
        <w:t>The proposal, in its entirety, must be received in the offices of</w:t>
      </w:r>
      <w:r w:rsidR="00B50C9A" w:rsidRPr="00E63251">
        <w:rPr>
          <w:sz w:val="20"/>
        </w:rPr>
        <w:t xml:space="preserve"> the</w:t>
      </w:r>
      <w:r w:rsidR="00913EC9" w:rsidRPr="00E63251">
        <w:rPr>
          <w:sz w:val="20"/>
        </w:rPr>
        <w:t xml:space="preserve"> </w:t>
      </w:r>
      <w:r w:rsidR="00633FF3" w:rsidRPr="00E63251">
        <w:rPr>
          <w:sz w:val="20"/>
        </w:rPr>
        <w:t>University as</w:t>
      </w:r>
      <w:r w:rsidR="00913EC9" w:rsidRPr="00E63251">
        <w:rPr>
          <w:sz w:val="20"/>
        </w:rPr>
        <w:t xml:space="preserve"> st</w:t>
      </w:r>
      <w:r w:rsidR="003E413E" w:rsidRPr="00E63251">
        <w:rPr>
          <w:sz w:val="20"/>
        </w:rPr>
        <w:t xml:space="preserve">ated in Section </w:t>
      </w:r>
      <w:r w:rsidR="003E413E" w:rsidRPr="00A050EA">
        <w:rPr>
          <w:sz w:val="20"/>
        </w:rPr>
        <w:t>1</w:t>
      </w:r>
      <w:r w:rsidR="00D6163D" w:rsidRPr="00A050EA">
        <w:rPr>
          <w:sz w:val="20"/>
        </w:rPr>
        <w:t>.C.</w:t>
      </w:r>
      <w:r w:rsidR="00D6163D" w:rsidRPr="00E63251">
        <w:rPr>
          <w:sz w:val="20"/>
        </w:rPr>
        <w:t xml:space="preserve"> </w:t>
      </w:r>
      <w:r w:rsidR="0014362B" w:rsidRPr="00E63251">
        <w:rPr>
          <w:sz w:val="20"/>
        </w:rPr>
        <w:t>of this RFP.</w:t>
      </w:r>
      <w:r w:rsidR="00913EC9" w:rsidRPr="00E63251">
        <w:rPr>
          <w:sz w:val="20"/>
        </w:rPr>
        <w:t xml:space="preserve">  Proposals received after the </w:t>
      </w:r>
      <w:r w:rsidR="00592FED" w:rsidRPr="00E63251">
        <w:rPr>
          <w:sz w:val="20"/>
        </w:rPr>
        <w:t>deadline will not be considered.</w:t>
      </w:r>
    </w:p>
    <w:p w14:paraId="2CDB2FD0" w14:textId="77777777" w:rsidR="008F2550" w:rsidRPr="00E63251" w:rsidRDefault="008F2550" w:rsidP="008F2550">
      <w:pPr>
        <w:pStyle w:val="Normal1"/>
        <w:tabs>
          <w:tab w:val="left" w:pos="-2340"/>
        </w:tabs>
        <w:ind w:left="360"/>
        <w:jc w:val="both"/>
        <w:rPr>
          <w:rFonts w:ascii="Times New Roman" w:hAnsi="Times New Roman"/>
          <w:sz w:val="20"/>
        </w:rPr>
      </w:pPr>
    </w:p>
    <w:p w14:paraId="6FC5FABA" w14:textId="77777777" w:rsidR="00710F7F" w:rsidRPr="00E63251" w:rsidRDefault="00710F7F" w:rsidP="005765F0">
      <w:pPr>
        <w:numPr>
          <w:ilvl w:val="0"/>
          <w:numId w:val="8"/>
        </w:numPr>
        <w:tabs>
          <w:tab w:val="left" w:pos="-90"/>
        </w:tabs>
        <w:jc w:val="both"/>
        <w:rPr>
          <w:sz w:val="20"/>
        </w:rPr>
      </w:pPr>
      <w:bookmarkStart w:id="40" w:name="_Toc143267910"/>
      <w:r w:rsidRPr="00E63251">
        <w:rPr>
          <w:rStyle w:val="Heading2Char"/>
          <w:sz w:val="20"/>
        </w:rPr>
        <w:t>Disclaimer</w:t>
      </w:r>
      <w:r w:rsidRPr="00E63251">
        <w:rPr>
          <w:rStyle w:val="Heading2Char"/>
          <w:b w:val="0"/>
          <w:sz w:val="20"/>
        </w:rPr>
        <w:t>.</w:t>
      </w:r>
      <w:bookmarkEnd w:id="40"/>
      <w:r w:rsidRPr="00E63251">
        <w:rPr>
          <w:sz w:val="20"/>
        </w:rPr>
        <w:t xml:space="preserve">  </w:t>
      </w:r>
      <w:r w:rsidR="00B50C9A" w:rsidRPr="00E63251">
        <w:rPr>
          <w:sz w:val="20"/>
        </w:rPr>
        <w:t xml:space="preserve">The </w:t>
      </w:r>
      <w:r w:rsidRPr="00E63251">
        <w:rPr>
          <w:sz w:val="20"/>
        </w:rPr>
        <w:t>University</w:t>
      </w:r>
      <w:r w:rsidRPr="00E63251">
        <w:rPr>
          <w:rStyle w:val="normalChar"/>
          <w:rFonts w:ascii="Times New Roman" w:hAnsi="Times New Roman"/>
          <w:sz w:val="20"/>
        </w:rPr>
        <w:t xml:space="preserve"> reserves the right to request additional information, or clarifications of material submitted by the Supplier during the selection process</w:t>
      </w:r>
      <w:r w:rsidRPr="00E63251">
        <w:rPr>
          <w:sz w:val="20"/>
        </w:rPr>
        <w:t>.</w:t>
      </w:r>
    </w:p>
    <w:p w14:paraId="1930AC4E" w14:textId="77777777" w:rsidR="00710F7F" w:rsidRPr="00E63251" w:rsidRDefault="00710F7F" w:rsidP="00324CB8">
      <w:pPr>
        <w:pStyle w:val="Normal1"/>
        <w:tabs>
          <w:tab w:val="left" w:pos="-2340"/>
        </w:tabs>
        <w:ind w:left="360"/>
        <w:jc w:val="both"/>
        <w:rPr>
          <w:rFonts w:ascii="Times New Roman" w:hAnsi="Times New Roman"/>
          <w:sz w:val="20"/>
        </w:rPr>
      </w:pPr>
    </w:p>
    <w:p w14:paraId="7B4EF430" w14:textId="77777777" w:rsidR="008F2550" w:rsidRPr="00E63251" w:rsidRDefault="008F2550" w:rsidP="00324CB8">
      <w:pPr>
        <w:pStyle w:val="Normal1"/>
        <w:tabs>
          <w:tab w:val="left" w:pos="-2340"/>
        </w:tabs>
        <w:ind w:left="360"/>
        <w:jc w:val="both"/>
        <w:rPr>
          <w:rFonts w:ascii="Times New Roman" w:hAnsi="Times New Roman"/>
          <w:sz w:val="20"/>
        </w:rPr>
      </w:pPr>
      <w:r w:rsidRPr="00E63251">
        <w:rPr>
          <w:rFonts w:ascii="Times New Roman" w:hAnsi="Times New Roman"/>
          <w:sz w:val="20"/>
        </w:rPr>
        <w:t>Any representations made within this R</w:t>
      </w:r>
      <w:r w:rsidR="00B50C9A" w:rsidRPr="00E63251">
        <w:rPr>
          <w:rFonts w:ascii="Times New Roman" w:hAnsi="Times New Roman"/>
          <w:sz w:val="20"/>
        </w:rPr>
        <w:t>FP</w:t>
      </w:r>
      <w:r w:rsidRPr="00E63251">
        <w:rPr>
          <w:rFonts w:ascii="Times New Roman" w:hAnsi="Times New Roman"/>
          <w:sz w:val="20"/>
        </w:rPr>
        <w:t xml:space="preserve"> shall not be considered a contractual obligation by </w:t>
      </w:r>
      <w:r w:rsidR="00B50C9A" w:rsidRPr="00E63251">
        <w:rPr>
          <w:rFonts w:ascii="Times New Roman" w:hAnsi="Times New Roman"/>
          <w:sz w:val="20"/>
        </w:rPr>
        <w:t xml:space="preserve">the </w:t>
      </w:r>
      <w:r w:rsidRPr="00E63251">
        <w:rPr>
          <w:rFonts w:ascii="Times New Roman" w:hAnsi="Times New Roman"/>
          <w:sz w:val="20"/>
        </w:rPr>
        <w:t xml:space="preserve">University.  </w:t>
      </w:r>
      <w:r w:rsidR="00B50C9A" w:rsidRPr="00E63251">
        <w:rPr>
          <w:rFonts w:ascii="Times New Roman" w:hAnsi="Times New Roman"/>
          <w:sz w:val="20"/>
        </w:rPr>
        <w:t xml:space="preserve">The </w:t>
      </w:r>
      <w:r w:rsidRPr="00E63251">
        <w:rPr>
          <w:rFonts w:ascii="Times New Roman" w:hAnsi="Times New Roman"/>
          <w:sz w:val="20"/>
        </w:rPr>
        <w:t xml:space="preserve">University reserves the right to reject </w:t>
      </w:r>
      <w:proofErr w:type="gramStart"/>
      <w:r w:rsidRPr="00E63251">
        <w:rPr>
          <w:rFonts w:ascii="Times New Roman" w:hAnsi="Times New Roman"/>
          <w:sz w:val="20"/>
        </w:rPr>
        <w:t>any and all</w:t>
      </w:r>
      <w:proofErr w:type="gramEnd"/>
      <w:r w:rsidRPr="00E63251">
        <w:rPr>
          <w:rFonts w:ascii="Times New Roman" w:hAnsi="Times New Roman"/>
          <w:sz w:val="20"/>
        </w:rPr>
        <w:t xml:space="preserve"> submittals and to identify and select the Supplier which </w:t>
      </w:r>
      <w:r w:rsidR="00B50C9A" w:rsidRPr="00E63251">
        <w:rPr>
          <w:rFonts w:ascii="Times New Roman" w:hAnsi="Times New Roman"/>
          <w:sz w:val="20"/>
        </w:rPr>
        <w:t xml:space="preserve">the </w:t>
      </w:r>
      <w:r w:rsidRPr="00E63251">
        <w:rPr>
          <w:rFonts w:ascii="Times New Roman" w:hAnsi="Times New Roman"/>
          <w:sz w:val="20"/>
        </w:rPr>
        <w:t>University, in its sole and absolute discretion, deems most qualified.</w:t>
      </w:r>
    </w:p>
    <w:p w14:paraId="1EFADD0F" w14:textId="77777777" w:rsidR="008F2550" w:rsidRPr="00E63251" w:rsidRDefault="008F2550" w:rsidP="00324CB8">
      <w:pPr>
        <w:pStyle w:val="Normal1"/>
        <w:tabs>
          <w:tab w:val="left" w:pos="-2340"/>
        </w:tabs>
        <w:ind w:left="360"/>
        <w:jc w:val="both"/>
        <w:rPr>
          <w:rFonts w:ascii="Times New Roman" w:hAnsi="Times New Roman"/>
          <w:sz w:val="20"/>
        </w:rPr>
      </w:pPr>
    </w:p>
    <w:p w14:paraId="18FF5999" w14:textId="77777777" w:rsidR="008F2550" w:rsidRPr="00E63251" w:rsidRDefault="008F2550" w:rsidP="00AE7C57">
      <w:pPr>
        <w:pStyle w:val="Normal1"/>
        <w:tabs>
          <w:tab w:val="left" w:pos="-2340"/>
        </w:tabs>
        <w:ind w:left="360"/>
        <w:jc w:val="both"/>
        <w:rPr>
          <w:rFonts w:ascii="Times New Roman" w:hAnsi="Times New Roman"/>
          <w:sz w:val="20"/>
        </w:rPr>
      </w:pPr>
      <w:r w:rsidRPr="00E63251">
        <w:rPr>
          <w:rFonts w:ascii="Times New Roman" w:hAnsi="Times New Roman"/>
          <w:sz w:val="20"/>
        </w:rPr>
        <w:t>The respondents shall be solely and totally responsible for all costs associated with responding to the R</w:t>
      </w:r>
      <w:r w:rsidR="00B50C9A" w:rsidRPr="00E63251">
        <w:rPr>
          <w:rFonts w:ascii="Times New Roman" w:hAnsi="Times New Roman"/>
          <w:sz w:val="20"/>
        </w:rPr>
        <w:t>FP</w:t>
      </w:r>
      <w:r w:rsidRPr="00E63251">
        <w:rPr>
          <w:rFonts w:ascii="Times New Roman" w:hAnsi="Times New Roman"/>
          <w:sz w:val="20"/>
        </w:rPr>
        <w:t xml:space="preserve">, and </w:t>
      </w:r>
      <w:r w:rsidR="00B50C9A" w:rsidRPr="00E63251">
        <w:rPr>
          <w:rFonts w:ascii="Times New Roman" w:hAnsi="Times New Roman"/>
          <w:sz w:val="20"/>
        </w:rPr>
        <w:t xml:space="preserve">the </w:t>
      </w:r>
      <w:r w:rsidRPr="00E63251">
        <w:rPr>
          <w:rFonts w:ascii="Times New Roman" w:hAnsi="Times New Roman"/>
          <w:sz w:val="20"/>
        </w:rPr>
        <w:t>University accepts no responsibility with regard thereto.  Submissions will become the property of the University.</w:t>
      </w:r>
      <w:r w:rsidR="007B055B">
        <w:rPr>
          <w:rFonts w:ascii="Times New Roman" w:hAnsi="Times New Roman"/>
          <w:sz w:val="20"/>
        </w:rPr>
        <w:t xml:space="preserve"> </w:t>
      </w:r>
      <w:r w:rsidR="00B50C9A" w:rsidRPr="00E63251">
        <w:rPr>
          <w:rFonts w:ascii="Times New Roman" w:hAnsi="Times New Roman"/>
          <w:sz w:val="20"/>
        </w:rPr>
        <w:t xml:space="preserve">The </w:t>
      </w:r>
      <w:r w:rsidRPr="00E63251">
        <w:rPr>
          <w:rFonts w:ascii="Times New Roman" w:hAnsi="Times New Roman"/>
          <w:sz w:val="20"/>
        </w:rPr>
        <w:t xml:space="preserve">University reserves the right in its sole discretion to hold discussions with, to obtain information from, to request presentations from, and to conduct negotiations with, any or all Suppliers that </w:t>
      </w:r>
      <w:r w:rsidR="00B50C9A" w:rsidRPr="00E63251">
        <w:rPr>
          <w:rFonts w:ascii="Times New Roman" w:hAnsi="Times New Roman"/>
          <w:sz w:val="20"/>
        </w:rPr>
        <w:t xml:space="preserve">the </w:t>
      </w:r>
      <w:r w:rsidRPr="00E63251">
        <w:rPr>
          <w:rFonts w:ascii="Times New Roman" w:hAnsi="Times New Roman"/>
          <w:sz w:val="20"/>
        </w:rPr>
        <w:t xml:space="preserve">University deems appropriate in their sole discretion.  </w:t>
      </w:r>
      <w:r w:rsidR="00B50C9A" w:rsidRPr="00E63251">
        <w:rPr>
          <w:rFonts w:ascii="Times New Roman" w:hAnsi="Times New Roman"/>
          <w:sz w:val="20"/>
        </w:rPr>
        <w:t xml:space="preserve">The </w:t>
      </w:r>
      <w:r w:rsidRPr="00E63251">
        <w:rPr>
          <w:rFonts w:ascii="Times New Roman" w:hAnsi="Times New Roman"/>
          <w:sz w:val="20"/>
        </w:rPr>
        <w:t xml:space="preserve">University reserves the right, as they deem </w:t>
      </w:r>
      <w:r w:rsidR="00B50C9A" w:rsidRPr="00E63251">
        <w:rPr>
          <w:rFonts w:ascii="Times New Roman" w:hAnsi="Times New Roman"/>
          <w:sz w:val="20"/>
        </w:rPr>
        <w:t xml:space="preserve">the </w:t>
      </w:r>
      <w:r w:rsidRPr="00E63251">
        <w:rPr>
          <w:rFonts w:ascii="Times New Roman" w:hAnsi="Times New Roman"/>
          <w:sz w:val="20"/>
        </w:rPr>
        <w:t>University’s interests may require at their sole discretion, to accept or reject any or all submissions, to waive any informality, informalities or nonconformity in the submissions received, and to accept or reject any or all items in a submission.</w:t>
      </w:r>
    </w:p>
    <w:p w14:paraId="171D118F" w14:textId="77777777" w:rsidR="00A75CE7" w:rsidRPr="00E63251" w:rsidRDefault="00A75CE7" w:rsidP="00324CB8">
      <w:pPr>
        <w:pStyle w:val="Normal1"/>
        <w:tabs>
          <w:tab w:val="left" w:pos="-2340"/>
        </w:tabs>
        <w:ind w:left="360"/>
        <w:jc w:val="both"/>
        <w:rPr>
          <w:rFonts w:ascii="Times New Roman" w:hAnsi="Times New Roman"/>
          <w:sz w:val="20"/>
        </w:rPr>
      </w:pPr>
    </w:p>
    <w:p w14:paraId="51375FA8" w14:textId="77777777" w:rsidR="008F2550" w:rsidRPr="00E63251" w:rsidRDefault="008F2550" w:rsidP="00324CB8">
      <w:pPr>
        <w:pStyle w:val="Normal1"/>
        <w:tabs>
          <w:tab w:val="left" w:pos="-2340"/>
        </w:tabs>
        <w:ind w:left="360"/>
        <w:jc w:val="both"/>
        <w:rPr>
          <w:rFonts w:ascii="Times New Roman" w:hAnsi="Times New Roman"/>
          <w:sz w:val="20"/>
        </w:rPr>
      </w:pPr>
      <w:r w:rsidRPr="00E63251">
        <w:rPr>
          <w:rFonts w:ascii="Times New Roman" w:hAnsi="Times New Roman"/>
          <w:sz w:val="20"/>
        </w:rPr>
        <w:t>With submission of a respo</w:t>
      </w:r>
      <w:r w:rsidR="007E5E21" w:rsidRPr="00E63251">
        <w:rPr>
          <w:rFonts w:ascii="Times New Roman" w:hAnsi="Times New Roman"/>
          <w:sz w:val="20"/>
        </w:rPr>
        <w:t>nse</w:t>
      </w:r>
      <w:r w:rsidRPr="00E63251">
        <w:rPr>
          <w:rFonts w:ascii="Times New Roman" w:hAnsi="Times New Roman"/>
          <w:sz w:val="20"/>
        </w:rPr>
        <w:t xml:space="preserve"> to this </w:t>
      </w:r>
      <w:r w:rsidR="00B50C9A" w:rsidRPr="00E63251">
        <w:rPr>
          <w:rFonts w:ascii="Times New Roman" w:hAnsi="Times New Roman"/>
          <w:sz w:val="20"/>
        </w:rPr>
        <w:t>RFP</w:t>
      </w:r>
      <w:r w:rsidRPr="00E63251">
        <w:rPr>
          <w:rFonts w:ascii="Times New Roman" w:hAnsi="Times New Roman"/>
          <w:sz w:val="20"/>
        </w:rPr>
        <w:t>, a respondent agrees to and does accept all actions and decisions by</w:t>
      </w:r>
      <w:r w:rsidR="00B50C9A" w:rsidRPr="00E63251">
        <w:rPr>
          <w:rFonts w:ascii="Times New Roman" w:hAnsi="Times New Roman"/>
          <w:sz w:val="20"/>
        </w:rPr>
        <w:t xml:space="preserve"> the</w:t>
      </w:r>
      <w:r w:rsidRPr="00E63251">
        <w:rPr>
          <w:rFonts w:ascii="Times New Roman" w:hAnsi="Times New Roman"/>
          <w:sz w:val="20"/>
        </w:rPr>
        <w:t xml:space="preserve"> University </w:t>
      </w:r>
      <w:proofErr w:type="gramStart"/>
      <w:r w:rsidRPr="00E63251">
        <w:rPr>
          <w:rFonts w:ascii="Times New Roman" w:hAnsi="Times New Roman"/>
          <w:sz w:val="20"/>
        </w:rPr>
        <w:t>with regard to</w:t>
      </w:r>
      <w:proofErr w:type="gramEnd"/>
      <w:r w:rsidRPr="00E63251">
        <w:rPr>
          <w:rFonts w:ascii="Times New Roman" w:hAnsi="Times New Roman"/>
          <w:sz w:val="20"/>
        </w:rPr>
        <w:t xml:space="preserve"> identification, selection and negotiation of and with the </w:t>
      </w:r>
      <w:r w:rsidR="007E5E21" w:rsidRPr="00E63251">
        <w:rPr>
          <w:rFonts w:ascii="Times New Roman" w:hAnsi="Times New Roman"/>
          <w:sz w:val="20"/>
        </w:rPr>
        <w:t>Supplier</w:t>
      </w:r>
      <w:r w:rsidRPr="00E63251">
        <w:rPr>
          <w:rFonts w:ascii="Times New Roman" w:hAnsi="Times New Roman"/>
          <w:sz w:val="20"/>
        </w:rPr>
        <w:t xml:space="preserve"> herein described as final, binding and conclusive.  Each respondent agrees not to challenge, by way of suit or otherwise, </w:t>
      </w:r>
      <w:r w:rsidR="00B50C9A" w:rsidRPr="00E63251">
        <w:rPr>
          <w:rFonts w:ascii="Times New Roman" w:hAnsi="Times New Roman"/>
          <w:sz w:val="20"/>
        </w:rPr>
        <w:t xml:space="preserve">the </w:t>
      </w:r>
      <w:r w:rsidRPr="00E63251">
        <w:rPr>
          <w:rFonts w:ascii="Times New Roman" w:hAnsi="Times New Roman"/>
          <w:sz w:val="20"/>
        </w:rPr>
        <w:t xml:space="preserve">University actions or decisions in </w:t>
      </w:r>
      <w:proofErr w:type="gramStart"/>
      <w:r w:rsidRPr="00E63251">
        <w:rPr>
          <w:rFonts w:ascii="Times New Roman" w:hAnsi="Times New Roman"/>
          <w:sz w:val="20"/>
        </w:rPr>
        <w:t>this regards</w:t>
      </w:r>
      <w:proofErr w:type="gramEnd"/>
      <w:r w:rsidRPr="00E63251">
        <w:rPr>
          <w:rFonts w:ascii="Times New Roman" w:hAnsi="Times New Roman"/>
          <w:sz w:val="20"/>
        </w:rPr>
        <w:t xml:space="preserve">.  Each such respondent agrees to and does, release and forever discharge </w:t>
      </w:r>
      <w:r w:rsidR="00B50C9A" w:rsidRPr="00E63251">
        <w:rPr>
          <w:rFonts w:ascii="Times New Roman" w:hAnsi="Times New Roman"/>
          <w:sz w:val="20"/>
        </w:rPr>
        <w:t xml:space="preserve">the </w:t>
      </w:r>
      <w:r w:rsidRPr="00E63251">
        <w:rPr>
          <w:rFonts w:ascii="Times New Roman" w:hAnsi="Times New Roman"/>
          <w:sz w:val="20"/>
        </w:rPr>
        <w:t xml:space="preserve">University and each of its respective officials, officers, directors, </w:t>
      </w:r>
      <w:proofErr w:type="gramStart"/>
      <w:r w:rsidRPr="00E63251">
        <w:rPr>
          <w:rFonts w:ascii="Times New Roman" w:hAnsi="Times New Roman"/>
          <w:sz w:val="20"/>
        </w:rPr>
        <w:t>employees</w:t>
      </w:r>
      <w:proofErr w:type="gramEnd"/>
      <w:r w:rsidRPr="00E63251">
        <w:rPr>
          <w:rFonts w:ascii="Times New Roman" w:hAnsi="Times New Roman"/>
          <w:sz w:val="20"/>
        </w:rPr>
        <w:t xml:space="preserve"> and agents of and from any and all claims or liability relating to, arising out of or in connection with this R</w:t>
      </w:r>
      <w:r w:rsidR="00B50C9A" w:rsidRPr="00E63251">
        <w:rPr>
          <w:rFonts w:ascii="Times New Roman" w:hAnsi="Times New Roman"/>
          <w:sz w:val="20"/>
        </w:rPr>
        <w:t>FP</w:t>
      </w:r>
      <w:r w:rsidRPr="00E63251">
        <w:rPr>
          <w:rFonts w:ascii="Times New Roman" w:hAnsi="Times New Roman"/>
          <w:sz w:val="20"/>
        </w:rPr>
        <w:t xml:space="preserve"> or any actions or decisions taken or made by any of them in connection with this identification, selection, and contracting for the project described herein.</w:t>
      </w:r>
    </w:p>
    <w:p w14:paraId="545D9F86" w14:textId="77777777" w:rsidR="00AC70BF" w:rsidRPr="00E63251" w:rsidRDefault="00AC70BF" w:rsidP="00134CDE">
      <w:pPr>
        <w:pStyle w:val="Normal1"/>
        <w:tabs>
          <w:tab w:val="left" w:pos="-2340"/>
        </w:tabs>
        <w:ind w:left="360"/>
        <w:jc w:val="both"/>
        <w:rPr>
          <w:rFonts w:ascii="Times New Roman" w:hAnsi="Times New Roman"/>
          <w:sz w:val="20"/>
        </w:rPr>
      </w:pPr>
    </w:p>
    <w:p w14:paraId="26BDBC4F" w14:textId="77777777" w:rsidR="00592FED" w:rsidRPr="00E63251" w:rsidRDefault="00913EC9" w:rsidP="005765F0">
      <w:pPr>
        <w:numPr>
          <w:ilvl w:val="0"/>
          <w:numId w:val="8"/>
        </w:numPr>
        <w:tabs>
          <w:tab w:val="left" w:pos="-90"/>
        </w:tabs>
        <w:jc w:val="both"/>
        <w:rPr>
          <w:sz w:val="20"/>
        </w:rPr>
      </w:pPr>
      <w:bookmarkStart w:id="41" w:name="_Toc93829096"/>
      <w:bookmarkStart w:id="42" w:name="_Toc93829135"/>
      <w:bookmarkStart w:id="43" w:name="_Toc143267911"/>
      <w:r w:rsidRPr="00E63251">
        <w:rPr>
          <w:rStyle w:val="Heading2Char"/>
          <w:sz w:val="20"/>
        </w:rPr>
        <w:t>No Response</w:t>
      </w:r>
      <w:r w:rsidRPr="00E63251">
        <w:rPr>
          <w:rStyle w:val="Heading2Char"/>
          <w:sz w:val="22"/>
          <w:szCs w:val="22"/>
        </w:rPr>
        <w:t>.</w:t>
      </w:r>
      <w:bookmarkEnd w:id="41"/>
      <w:bookmarkEnd w:id="42"/>
      <w:bookmarkEnd w:id="43"/>
      <w:r w:rsidRPr="00E63251">
        <w:rPr>
          <w:sz w:val="20"/>
        </w:rPr>
        <w:t xml:space="preserve"> </w:t>
      </w:r>
      <w:r w:rsidR="00B50C9A" w:rsidRPr="00E63251">
        <w:rPr>
          <w:sz w:val="20"/>
        </w:rPr>
        <w:t xml:space="preserve"> </w:t>
      </w:r>
      <w:r w:rsidRPr="00E63251">
        <w:rPr>
          <w:sz w:val="20"/>
        </w:rPr>
        <w:t xml:space="preserve">If the Supplier chooses not to respond to this RFP, </w:t>
      </w:r>
      <w:r w:rsidR="00921549" w:rsidRPr="00E63251">
        <w:rPr>
          <w:sz w:val="20"/>
        </w:rPr>
        <w:t xml:space="preserve">the </w:t>
      </w:r>
      <w:r w:rsidRPr="00E63251">
        <w:rPr>
          <w:sz w:val="20"/>
        </w:rPr>
        <w:t xml:space="preserve">Supplier shall submit a brief written response to the contact listed under Section </w:t>
      </w:r>
      <w:r w:rsidR="00427AA3" w:rsidRPr="00E63251">
        <w:rPr>
          <w:sz w:val="20"/>
        </w:rPr>
        <w:t>1</w:t>
      </w:r>
      <w:r w:rsidRPr="00E63251">
        <w:rPr>
          <w:sz w:val="20"/>
        </w:rPr>
        <w:t>.C</w:t>
      </w:r>
      <w:r w:rsidR="00AC336D" w:rsidRPr="00E63251">
        <w:rPr>
          <w:sz w:val="20"/>
        </w:rPr>
        <w:t xml:space="preserve"> </w:t>
      </w:r>
      <w:r w:rsidRPr="00E63251">
        <w:rPr>
          <w:sz w:val="20"/>
        </w:rPr>
        <w:t xml:space="preserve">of this RFP.  The response shall be submitted on company letterhead, signed by a duly authorized agent of the </w:t>
      </w:r>
      <w:proofErr w:type="gramStart"/>
      <w:r w:rsidRPr="00E63251">
        <w:rPr>
          <w:sz w:val="20"/>
        </w:rPr>
        <w:t>Supplier</w:t>
      </w:r>
      <w:proofErr w:type="gramEnd"/>
      <w:r w:rsidRPr="00E63251">
        <w:rPr>
          <w:sz w:val="20"/>
        </w:rPr>
        <w:t xml:space="preserve"> and shall state the reasons for not submitting a proposal.</w:t>
      </w:r>
    </w:p>
    <w:p w14:paraId="57EDFA5D" w14:textId="77777777" w:rsidR="00106220" w:rsidRPr="00E63251" w:rsidRDefault="00106220" w:rsidP="00AC70BF">
      <w:pPr>
        <w:pStyle w:val="Normal1"/>
        <w:tabs>
          <w:tab w:val="left" w:pos="-2340"/>
        </w:tabs>
        <w:jc w:val="both"/>
        <w:rPr>
          <w:rFonts w:ascii="Times New Roman" w:hAnsi="Times New Roman"/>
          <w:sz w:val="20"/>
        </w:rPr>
      </w:pPr>
    </w:p>
    <w:p w14:paraId="5FAAAF8E" w14:textId="77777777" w:rsidR="00592FED" w:rsidRPr="00E63251" w:rsidRDefault="0020071E" w:rsidP="005765F0">
      <w:pPr>
        <w:numPr>
          <w:ilvl w:val="0"/>
          <w:numId w:val="8"/>
        </w:numPr>
        <w:tabs>
          <w:tab w:val="left" w:pos="-90"/>
        </w:tabs>
        <w:jc w:val="both"/>
        <w:rPr>
          <w:b/>
          <w:sz w:val="20"/>
          <w:u w:val="single"/>
        </w:rPr>
      </w:pPr>
      <w:bookmarkStart w:id="44" w:name="_Toc93829098"/>
      <w:bookmarkStart w:id="45" w:name="_Toc93829137"/>
      <w:bookmarkStart w:id="46" w:name="_Toc143267912"/>
      <w:r w:rsidRPr="00E63251">
        <w:rPr>
          <w:rStyle w:val="Heading2Char"/>
          <w:sz w:val="20"/>
        </w:rPr>
        <w:t>Contract Law.</w:t>
      </w:r>
      <w:bookmarkEnd w:id="44"/>
      <w:bookmarkEnd w:id="45"/>
      <w:bookmarkEnd w:id="46"/>
      <w:r w:rsidRPr="00E63251">
        <w:t xml:space="preserve">  </w:t>
      </w:r>
      <w:r w:rsidRPr="00E63251">
        <w:rPr>
          <w:sz w:val="20"/>
        </w:rPr>
        <w:t xml:space="preserve">Any </w:t>
      </w:r>
      <w:r w:rsidR="00FE38B6" w:rsidRPr="00E63251">
        <w:rPr>
          <w:sz w:val="20"/>
        </w:rPr>
        <w:t>Agreement</w:t>
      </w:r>
      <w:r w:rsidRPr="00E63251">
        <w:rPr>
          <w:sz w:val="20"/>
        </w:rPr>
        <w:t xml:space="preserve"> resulting from this RFP will be subject to the laws of the State of Illinois.  </w:t>
      </w:r>
      <w:r w:rsidR="00D6163D" w:rsidRPr="00E63251">
        <w:rPr>
          <w:sz w:val="20"/>
        </w:rPr>
        <w:t xml:space="preserve">Additionally, the Supplier agrees that any of its documents and responses to this RFP may at, the option of the University, become a legally binding and essential portion of the final </w:t>
      </w:r>
      <w:r w:rsidR="00FE38B6" w:rsidRPr="00E63251">
        <w:rPr>
          <w:sz w:val="20"/>
        </w:rPr>
        <w:t>Agreement</w:t>
      </w:r>
      <w:r w:rsidR="00D6163D" w:rsidRPr="00E63251">
        <w:rPr>
          <w:sz w:val="20"/>
        </w:rPr>
        <w:t xml:space="preserve"> between the University and Supplier.</w:t>
      </w:r>
    </w:p>
    <w:p w14:paraId="321DB866" w14:textId="77777777" w:rsidR="00D04FCD" w:rsidRPr="00E63251" w:rsidRDefault="00D04FCD" w:rsidP="0032441D">
      <w:pPr>
        <w:pStyle w:val="Normal1"/>
        <w:tabs>
          <w:tab w:val="left" w:pos="-2340"/>
        </w:tabs>
        <w:jc w:val="both"/>
        <w:rPr>
          <w:rFonts w:ascii="Times New Roman" w:hAnsi="Times New Roman"/>
          <w:b/>
          <w:sz w:val="20"/>
          <w:u w:val="single"/>
        </w:rPr>
      </w:pPr>
    </w:p>
    <w:p w14:paraId="3937E46A" w14:textId="77777777" w:rsidR="00592FED" w:rsidRPr="00E63251" w:rsidRDefault="0020071E" w:rsidP="005765F0">
      <w:pPr>
        <w:numPr>
          <w:ilvl w:val="0"/>
          <w:numId w:val="8"/>
        </w:numPr>
        <w:tabs>
          <w:tab w:val="left" w:pos="-90"/>
        </w:tabs>
        <w:jc w:val="both"/>
        <w:rPr>
          <w:sz w:val="20"/>
        </w:rPr>
      </w:pPr>
      <w:bookmarkStart w:id="47" w:name="_Toc93829099"/>
      <w:bookmarkStart w:id="48" w:name="_Toc93829138"/>
      <w:bookmarkStart w:id="49" w:name="_Toc143267913"/>
      <w:r w:rsidRPr="00E63251">
        <w:rPr>
          <w:rStyle w:val="Heading2Char"/>
          <w:sz w:val="20"/>
        </w:rPr>
        <w:t>Contract Assignment</w:t>
      </w:r>
      <w:r w:rsidRPr="00E63251">
        <w:rPr>
          <w:rStyle w:val="Heading2Char"/>
          <w:sz w:val="22"/>
          <w:szCs w:val="22"/>
        </w:rPr>
        <w:t>.</w:t>
      </w:r>
      <w:bookmarkEnd w:id="47"/>
      <w:bookmarkEnd w:id="48"/>
      <w:bookmarkEnd w:id="49"/>
      <w:r w:rsidRPr="00E63251">
        <w:rPr>
          <w:sz w:val="20"/>
        </w:rPr>
        <w:t xml:space="preserve">  No portion of any resulting </w:t>
      </w:r>
      <w:r w:rsidR="00FE38B6" w:rsidRPr="00E63251">
        <w:rPr>
          <w:sz w:val="20"/>
        </w:rPr>
        <w:t>Agreement</w:t>
      </w:r>
      <w:r w:rsidRPr="00E63251">
        <w:rPr>
          <w:sz w:val="20"/>
        </w:rPr>
        <w:t xml:space="preserve"> may be sublet, sub-contracted or other assigned by the Supplier without the prior written consent of the University.</w:t>
      </w:r>
    </w:p>
    <w:p w14:paraId="30429BAA" w14:textId="77777777" w:rsidR="00592FED" w:rsidRPr="00E63251" w:rsidRDefault="00592FED" w:rsidP="00592FED">
      <w:pPr>
        <w:pStyle w:val="Normal1"/>
        <w:tabs>
          <w:tab w:val="left" w:pos="-2340"/>
        </w:tabs>
        <w:jc w:val="both"/>
        <w:rPr>
          <w:rFonts w:ascii="Times New Roman" w:hAnsi="Times New Roman"/>
          <w:b/>
          <w:sz w:val="20"/>
          <w:u w:val="single"/>
        </w:rPr>
      </w:pPr>
    </w:p>
    <w:p w14:paraId="065A847B" w14:textId="77777777" w:rsidR="00592FED" w:rsidRPr="00E63251" w:rsidRDefault="0020071E" w:rsidP="005765F0">
      <w:pPr>
        <w:numPr>
          <w:ilvl w:val="0"/>
          <w:numId w:val="8"/>
        </w:numPr>
        <w:tabs>
          <w:tab w:val="left" w:pos="-90"/>
        </w:tabs>
        <w:jc w:val="both"/>
        <w:rPr>
          <w:sz w:val="20"/>
        </w:rPr>
      </w:pPr>
      <w:bookmarkStart w:id="50" w:name="_Toc93829100"/>
      <w:bookmarkStart w:id="51" w:name="_Toc93829139"/>
      <w:bookmarkStart w:id="52" w:name="_Toc143267914"/>
      <w:r w:rsidRPr="00E63251">
        <w:rPr>
          <w:rStyle w:val="Heading2Char"/>
          <w:sz w:val="20"/>
        </w:rPr>
        <w:t>Obligations.</w:t>
      </w:r>
      <w:bookmarkEnd w:id="50"/>
      <w:bookmarkEnd w:id="51"/>
      <w:bookmarkEnd w:id="52"/>
      <w:r w:rsidRPr="00E63251">
        <w:rPr>
          <w:sz w:val="20"/>
        </w:rPr>
        <w:t xml:space="preserve"> </w:t>
      </w:r>
      <w:r w:rsidR="00ED73CC" w:rsidRPr="00E63251">
        <w:rPr>
          <w:sz w:val="20"/>
        </w:rPr>
        <w:t xml:space="preserve"> </w:t>
      </w:r>
      <w:r w:rsidR="00B50C9A" w:rsidRPr="00E63251">
        <w:rPr>
          <w:sz w:val="20"/>
        </w:rPr>
        <w:t xml:space="preserve">The </w:t>
      </w:r>
      <w:r w:rsidRPr="00E63251">
        <w:rPr>
          <w:sz w:val="20"/>
        </w:rPr>
        <w:t xml:space="preserve">University shall not incur any obligation or liability whatsoever by reason of issuance of the RFP.  This document does not constitute a commitment by </w:t>
      </w:r>
      <w:r w:rsidR="00B50C9A" w:rsidRPr="00E63251">
        <w:rPr>
          <w:sz w:val="20"/>
        </w:rPr>
        <w:t xml:space="preserve">the </w:t>
      </w:r>
      <w:r w:rsidRPr="00E63251">
        <w:rPr>
          <w:sz w:val="20"/>
        </w:rPr>
        <w:t xml:space="preserve">University to purchase any goods, material, or services. </w:t>
      </w:r>
      <w:proofErr w:type="gramStart"/>
      <w:r w:rsidRPr="00E63251">
        <w:rPr>
          <w:sz w:val="20"/>
        </w:rPr>
        <w:t>All of</w:t>
      </w:r>
      <w:proofErr w:type="gramEnd"/>
      <w:r w:rsidRPr="00E63251">
        <w:rPr>
          <w:sz w:val="20"/>
        </w:rPr>
        <w:t xml:space="preserve"> the plans and intentions discussed in the RFP are current information directives only and may change as </w:t>
      </w:r>
      <w:r w:rsidR="00B50C9A" w:rsidRPr="00E63251">
        <w:rPr>
          <w:sz w:val="20"/>
        </w:rPr>
        <w:t xml:space="preserve">the </w:t>
      </w:r>
      <w:r w:rsidRPr="00E63251">
        <w:rPr>
          <w:sz w:val="20"/>
        </w:rPr>
        <w:t xml:space="preserve">University’s needs necessitate.  </w:t>
      </w:r>
      <w:r w:rsidR="00B50C9A" w:rsidRPr="00E63251">
        <w:rPr>
          <w:sz w:val="20"/>
        </w:rPr>
        <w:t xml:space="preserve">The </w:t>
      </w:r>
      <w:r w:rsidRPr="00E63251">
        <w:rPr>
          <w:sz w:val="20"/>
        </w:rPr>
        <w:t xml:space="preserve">University shall not be responsible for or pay any expenses or losses, which Suppliers may incur in preparing and submitting their proposals or taking any other actions. </w:t>
      </w:r>
      <w:r w:rsidR="00694E5B" w:rsidRPr="00E63251">
        <w:rPr>
          <w:sz w:val="20"/>
        </w:rPr>
        <w:t xml:space="preserve"> </w:t>
      </w:r>
      <w:r w:rsidRPr="00E63251">
        <w:rPr>
          <w:sz w:val="20"/>
        </w:rPr>
        <w:t>These expenses or losses will be borne solely by the respondents.</w:t>
      </w:r>
    </w:p>
    <w:p w14:paraId="59990D3E" w14:textId="77777777" w:rsidR="00592FED" w:rsidRPr="00E63251" w:rsidRDefault="00592FED" w:rsidP="00592FED">
      <w:pPr>
        <w:pStyle w:val="Normal1"/>
        <w:tabs>
          <w:tab w:val="left" w:pos="-2340"/>
        </w:tabs>
        <w:jc w:val="both"/>
        <w:rPr>
          <w:rFonts w:ascii="Times New Roman" w:hAnsi="Times New Roman"/>
          <w:b/>
          <w:sz w:val="20"/>
          <w:u w:val="single"/>
        </w:rPr>
      </w:pPr>
    </w:p>
    <w:p w14:paraId="5F9DE3F4" w14:textId="77777777" w:rsidR="00592FED" w:rsidRPr="00E63251" w:rsidRDefault="0020071E" w:rsidP="005765F0">
      <w:pPr>
        <w:numPr>
          <w:ilvl w:val="0"/>
          <w:numId w:val="8"/>
        </w:numPr>
        <w:tabs>
          <w:tab w:val="left" w:pos="-90"/>
        </w:tabs>
        <w:jc w:val="both"/>
        <w:rPr>
          <w:rStyle w:val="normalChar"/>
          <w:rFonts w:ascii="Times New Roman" w:hAnsi="Times New Roman"/>
          <w:sz w:val="20"/>
        </w:rPr>
      </w:pPr>
      <w:bookmarkStart w:id="53" w:name="_Toc93829101"/>
      <w:bookmarkStart w:id="54" w:name="_Toc93829140"/>
      <w:bookmarkStart w:id="55" w:name="_Toc143267915"/>
      <w:r w:rsidRPr="00E63251">
        <w:rPr>
          <w:rStyle w:val="Heading2Char"/>
          <w:sz w:val="20"/>
        </w:rPr>
        <w:t>Representations.</w:t>
      </w:r>
      <w:bookmarkEnd w:id="53"/>
      <w:bookmarkEnd w:id="54"/>
      <w:bookmarkEnd w:id="55"/>
      <w:r w:rsidR="008C3A50">
        <w:rPr>
          <w:rStyle w:val="normalChar"/>
          <w:rFonts w:ascii="Times New Roman" w:hAnsi="Times New Roman"/>
          <w:sz w:val="20"/>
        </w:rPr>
        <w:t xml:space="preserve"> </w:t>
      </w:r>
      <w:r w:rsidR="008C3A50" w:rsidRPr="007A6DD8">
        <w:rPr>
          <w:rStyle w:val="normalChar"/>
          <w:rFonts w:ascii="Times New Roman" w:hAnsi="Times New Roman"/>
          <w:sz w:val="20"/>
        </w:rPr>
        <w:t xml:space="preserve">University makes no representation or warranty, express or implied, with respect to the completeness, accuracy or utility of this RFP and supporting documentation or any information or opinion contained herein.  Any use or reliance on the information or opinion is at the risk and expense of the </w:t>
      </w:r>
      <w:r w:rsidR="008C3A50">
        <w:rPr>
          <w:rStyle w:val="normalChar"/>
          <w:rFonts w:ascii="Times New Roman" w:hAnsi="Times New Roman"/>
          <w:sz w:val="20"/>
        </w:rPr>
        <w:t>Supplier</w:t>
      </w:r>
      <w:r w:rsidR="008C3A50" w:rsidRPr="007A6DD8">
        <w:rPr>
          <w:rStyle w:val="normalChar"/>
          <w:rFonts w:ascii="Times New Roman" w:hAnsi="Times New Roman"/>
          <w:sz w:val="20"/>
        </w:rPr>
        <w:t xml:space="preserve"> and University shall not be responsible for the completeness, accuracy or utility of any information contained in this RFP and supporting documents.</w:t>
      </w:r>
      <w:r w:rsidR="008C3A50">
        <w:rPr>
          <w:rStyle w:val="normalChar"/>
          <w:rFonts w:ascii="Times New Roman" w:hAnsi="Times New Roman"/>
          <w:color w:val="FF0000"/>
          <w:sz w:val="20"/>
        </w:rPr>
        <w:t xml:space="preserve"> </w:t>
      </w:r>
      <w:r w:rsidR="008C3A50" w:rsidRPr="00055A3E">
        <w:rPr>
          <w:rStyle w:val="normalChar"/>
          <w:rFonts w:ascii="Times New Roman" w:hAnsi="Times New Roman"/>
          <w:sz w:val="20"/>
        </w:rPr>
        <w:t xml:space="preserve">All references </w:t>
      </w:r>
      <w:proofErr w:type="gramStart"/>
      <w:r w:rsidR="008C3A50" w:rsidRPr="00055A3E">
        <w:rPr>
          <w:rStyle w:val="normalChar"/>
          <w:rFonts w:ascii="Times New Roman" w:hAnsi="Times New Roman"/>
          <w:sz w:val="20"/>
        </w:rPr>
        <w:t>in regard to</w:t>
      </w:r>
      <w:proofErr w:type="gramEnd"/>
      <w:r w:rsidR="008C3A50" w:rsidRPr="00055A3E">
        <w:rPr>
          <w:rStyle w:val="normalChar"/>
          <w:rFonts w:ascii="Times New Roman" w:hAnsi="Times New Roman"/>
          <w:sz w:val="20"/>
        </w:rPr>
        <w:t xml:space="preserve"> specific </w:t>
      </w:r>
      <w:r w:rsidR="008C3A50">
        <w:rPr>
          <w:rStyle w:val="normalChar"/>
          <w:rFonts w:ascii="Times New Roman" w:hAnsi="Times New Roman"/>
          <w:sz w:val="20"/>
        </w:rPr>
        <w:t>items</w:t>
      </w:r>
      <w:r w:rsidR="008C3A50" w:rsidRPr="00055A3E">
        <w:rPr>
          <w:rStyle w:val="normalChar"/>
          <w:rFonts w:ascii="Times New Roman" w:hAnsi="Times New Roman"/>
          <w:sz w:val="20"/>
        </w:rPr>
        <w:t xml:space="preserve"> and anticipated volume are represented as estimates only and the University is not subject to any usage commitments or punitive action resulting from the stated volume estimates provided in this RFP document.</w:t>
      </w:r>
    </w:p>
    <w:p w14:paraId="473EFF14" w14:textId="77777777" w:rsidR="00592FED" w:rsidRPr="00E63251" w:rsidRDefault="00592FED" w:rsidP="00592FED">
      <w:pPr>
        <w:pStyle w:val="Normal1"/>
        <w:tabs>
          <w:tab w:val="left" w:pos="-2340"/>
        </w:tabs>
        <w:jc w:val="both"/>
        <w:rPr>
          <w:rFonts w:ascii="Times New Roman" w:hAnsi="Times New Roman"/>
          <w:b/>
          <w:sz w:val="20"/>
          <w:u w:val="single"/>
        </w:rPr>
      </w:pPr>
    </w:p>
    <w:p w14:paraId="56CC6A45" w14:textId="77777777" w:rsidR="00592FED" w:rsidRPr="00E63251" w:rsidRDefault="0020071E" w:rsidP="005765F0">
      <w:pPr>
        <w:numPr>
          <w:ilvl w:val="0"/>
          <w:numId w:val="8"/>
        </w:numPr>
        <w:tabs>
          <w:tab w:val="left" w:pos="-90"/>
        </w:tabs>
        <w:jc w:val="both"/>
        <w:rPr>
          <w:sz w:val="20"/>
        </w:rPr>
      </w:pPr>
      <w:bookmarkStart w:id="56" w:name="_Toc93829102"/>
      <w:bookmarkStart w:id="57" w:name="_Toc93829141"/>
      <w:bookmarkStart w:id="58" w:name="_Toc143267916"/>
      <w:r w:rsidRPr="00E63251">
        <w:rPr>
          <w:rStyle w:val="Heading2Char"/>
          <w:sz w:val="20"/>
        </w:rPr>
        <w:t>Insurance.</w:t>
      </w:r>
      <w:bookmarkEnd w:id="56"/>
      <w:bookmarkEnd w:id="57"/>
      <w:bookmarkEnd w:id="58"/>
      <w:r w:rsidRPr="00E63251">
        <w:rPr>
          <w:sz w:val="20"/>
        </w:rPr>
        <w:t xml:space="preserve"> </w:t>
      </w:r>
      <w:r w:rsidR="00ED73CC" w:rsidRPr="00E63251">
        <w:rPr>
          <w:sz w:val="20"/>
        </w:rPr>
        <w:t xml:space="preserve"> </w:t>
      </w:r>
      <w:r w:rsidRPr="00E63251">
        <w:rPr>
          <w:sz w:val="20"/>
        </w:rPr>
        <w:t>Only if selected, shall</w:t>
      </w:r>
      <w:r w:rsidR="00921549" w:rsidRPr="00E63251">
        <w:rPr>
          <w:sz w:val="20"/>
        </w:rPr>
        <w:t xml:space="preserve"> the</w:t>
      </w:r>
      <w:r w:rsidRPr="00E63251">
        <w:rPr>
          <w:sz w:val="20"/>
        </w:rPr>
        <w:t xml:space="preserve"> Supplier be required to obtain insurance protecting </w:t>
      </w:r>
      <w:r w:rsidR="00C575E5" w:rsidRPr="00E63251">
        <w:rPr>
          <w:sz w:val="20"/>
        </w:rPr>
        <w:t xml:space="preserve">the </w:t>
      </w:r>
      <w:r w:rsidRPr="00E63251">
        <w:rPr>
          <w:sz w:val="20"/>
        </w:rPr>
        <w:t xml:space="preserve">University, </w:t>
      </w:r>
      <w:r w:rsidR="00F25E2E" w:rsidRPr="00E63251">
        <w:rPr>
          <w:sz w:val="20"/>
        </w:rPr>
        <w:t xml:space="preserve">the </w:t>
      </w:r>
      <w:r w:rsidRPr="00E63251">
        <w:rPr>
          <w:sz w:val="20"/>
        </w:rPr>
        <w:t xml:space="preserve">Supplier and any subcontractor of </w:t>
      </w:r>
      <w:r w:rsidR="00F25E2E" w:rsidRPr="00E63251">
        <w:rPr>
          <w:sz w:val="20"/>
        </w:rPr>
        <w:t xml:space="preserve">the </w:t>
      </w:r>
      <w:r w:rsidRPr="00E63251">
        <w:rPr>
          <w:sz w:val="20"/>
        </w:rPr>
        <w:t xml:space="preserve">Supplier performing </w:t>
      </w:r>
      <w:r w:rsidR="008C3A50">
        <w:rPr>
          <w:sz w:val="20"/>
        </w:rPr>
        <w:t xml:space="preserve">Services </w:t>
      </w:r>
      <w:r w:rsidRPr="00E63251">
        <w:rPr>
          <w:sz w:val="20"/>
        </w:rPr>
        <w:t>covered by th</w:t>
      </w:r>
      <w:r w:rsidR="00C575E5" w:rsidRPr="00E63251">
        <w:rPr>
          <w:sz w:val="20"/>
        </w:rPr>
        <w:t>is</w:t>
      </w:r>
      <w:r w:rsidRPr="00E63251">
        <w:rPr>
          <w:sz w:val="20"/>
        </w:rPr>
        <w:t xml:space="preserve"> RFP</w:t>
      </w:r>
      <w:r w:rsidR="000647E6" w:rsidRPr="00E63251">
        <w:rPr>
          <w:sz w:val="20"/>
        </w:rPr>
        <w:t>.</w:t>
      </w:r>
      <w:r w:rsidR="008C3A50">
        <w:rPr>
          <w:sz w:val="20"/>
        </w:rPr>
        <w:t xml:space="preserve"> </w:t>
      </w:r>
      <w:r w:rsidRPr="00E63251">
        <w:rPr>
          <w:sz w:val="20"/>
        </w:rPr>
        <w:t xml:space="preserve">However, if selected, </w:t>
      </w:r>
      <w:r w:rsidR="00F25E2E" w:rsidRPr="00E63251">
        <w:rPr>
          <w:sz w:val="20"/>
        </w:rPr>
        <w:t xml:space="preserve">the </w:t>
      </w:r>
      <w:r w:rsidRPr="00E63251">
        <w:rPr>
          <w:sz w:val="20"/>
        </w:rPr>
        <w:t xml:space="preserve">Supplier agrees to immediately comply with the insurance provisions and maintain insurance levels at </w:t>
      </w:r>
      <w:r w:rsidR="00F25E2E" w:rsidRPr="00E63251">
        <w:rPr>
          <w:sz w:val="20"/>
        </w:rPr>
        <w:t xml:space="preserve">the </w:t>
      </w:r>
      <w:r w:rsidRPr="00E63251">
        <w:rPr>
          <w:sz w:val="20"/>
        </w:rPr>
        <w:t xml:space="preserve">Supplier’s sole expense, as detailed in Exhibit 1, Insurance Requirements, of </w:t>
      </w:r>
      <w:r w:rsidR="007D6EDD">
        <w:rPr>
          <w:sz w:val="20"/>
        </w:rPr>
        <w:t>Attachment C</w:t>
      </w:r>
      <w:r w:rsidRPr="00E63251">
        <w:rPr>
          <w:sz w:val="20"/>
        </w:rPr>
        <w:t xml:space="preserve"> defined in the Agreement.  </w:t>
      </w:r>
      <w:r w:rsidR="00F25E2E" w:rsidRPr="00E63251">
        <w:rPr>
          <w:sz w:val="20"/>
        </w:rPr>
        <w:t xml:space="preserve">The </w:t>
      </w:r>
      <w:r w:rsidRPr="00E63251">
        <w:rPr>
          <w:sz w:val="20"/>
        </w:rPr>
        <w:t xml:space="preserve">Supplier shall provide evidence of such insurance prior to execution of the Agreement.  </w:t>
      </w:r>
      <w:r w:rsidR="00F25E2E" w:rsidRPr="00E63251">
        <w:rPr>
          <w:sz w:val="20"/>
        </w:rPr>
        <w:t xml:space="preserve">The </w:t>
      </w:r>
      <w:r w:rsidRPr="00E63251">
        <w:rPr>
          <w:sz w:val="20"/>
        </w:rPr>
        <w:t xml:space="preserve">Supplier’s failure to comply with these provisions shall cause </w:t>
      </w:r>
      <w:r w:rsidR="00F25E2E" w:rsidRPr="00E63251">
        <w:rPr>
          <w:sz w:val="20"/>
        </w:rPr>
        <w:t xml:space="preserve">the </w:t>
      </w:r>
      <w:r w:rsidRPr="00E63251">
        <w:rPr>
          <w:sz w:val="20"/>
        </w:rPr>
        <w:t>Supplier’s Proposal to be considered non-responsiv</w:t>
      </w:r>
      <w:r w:rsidR="007D6EDD">
        <w:rPr>
          <w:sz w:val="20"/>
        </w:rPr>
        <w:t>e.</w:t>
      </w:r>
    </w:p>
    <w:p w14:paraId="7B15C842" w14:textId="77777777" w:rsidR="00592FED" w:rsidRPr="00E63251" w:rsidRDefault="00592FED" w:rsidP="00592FED">
      <w:pPr>
        <w:pStyle w:val="Normal1"/>
        <w:tabs>
          <w:tab w:val="left" w:pos="-2340"/>
        </w:tabs>
        <w:jc w:val="both"/>
        <w:rPr>
          <w:rFonts w:ascii="Times New Roman" w:hAnsi="Times New Roman"/>
          <w:b/>
          <w:sz w:val="20"/>
          <w:u w:val="single"/>
        </w:rPr>
      </w:pPr>
    </w:p>
    <w:p w14:paraId="0DB07B19" w14:textId="77777777" w:rsidR="00592FED" w:rsidRPr="00E63251" w:rsidRDefault="0020071E" w:rsidP="005765F0">
      <w:pPr>
        <w:numPr>
          <w:ilvl w:val="0"/>
          <w:numId w:val="8"/>
        </w:numPr>
        <w:tabs>
          <w:tab w:val="left" w:pos="-90"/>
        </w:tabs>
        <w:jc w:val="both"/>
        <w:rPr>
          <w:sz w:val="20"/>
        </w:rPr>
      </w:pPr>
      <w:bookmarkStart w:id="59" w:name="_Toc93829104"/>
      <w:bookmarkStart w:id="60" w:name="_Toc93829143"/>
      <w:bookmarkStart w:id="61" w:name="_Toc143267917"/>
      <w:r w:rsidRPr="00E63251">
        <w:rPr>
          <w:rStyle w:val="Heading2Char"/>
          <w:sz w:val="20"/>
        </w:rPr>
        <w:t>Terms and Conditions</w:t>
      </w:r>
      <w:r w:rsidRPr="00E63251">
        <w:rPr>
          <w:rStyle w:val="Heading2Char"/>
          <w:sz w:val="22"/>
          <w:szCs w:val="22"/>
        </w:rPr>
        <w:t>.</w:t>
      </w:r>
      <w:bookmarkEnd w:id="59"/>
      <w:bookmarkEnd w:id="60"/>
      <w:bookmarkEnd w:id="61"/>
      <w:r w:rsidRPr="00E63251">
        <w:rPr>
          <w:sz w:val="20"/>
        </w:rPr>
        <w:t xml:space="preserve"> </w:t>
      </w:r>
      <w:r w:rsidR="00ED73CC" w:rsidRPr="00E63251">
        <w:rPr>
          <w:sz w:val="20"/>
        </w:rPr>
        <w:t xml:space="preserve"> </w:t>
      </w:r>
      <w:r w:rsidRPr="00E63251">
        <w:rPr>
          <w:sz w:val="20"/>
        </w:rPr>
        <w:t xml:space="preserve">The terms and conditions in the attached "Supplement to Purchase Order" in </w:t>
      </w:r>
      <w:r w:rsidR="007D6EDD">
        <w:rPr>
          <w:sz w:val="20"/>
        </w:rPr>
        <w:t>Attachment C</w:t>
      </w:r>
      <w:r w:rsidR="00F07826" w:rsidRPr="00E63251">
        <w:rPr>
          <w:sz w:val="20"/>
        </w:rPr>
        <w:t xml:space="preserve"> </w:t>
      </w:r>
      <w:r w:rsidRPr="00E63251">
        <w:rPr>
          <w:sz w:val="20"/>
        </w:rPr>
        <w:t xml:space="preserve">and those contained within any separate </w:t>
      </w:r>
      <w:r w:rsidR="006C1083" w:rsidRPr="00E63251">
        <w:rPr>
          <w:sz w:val="20"/>
        </w:rPr>
        <w:t>p</w:t>
      </w:r>
      <w:r w:rsidRPr="00E63251">
        <w:rPr>
          <w:sz w:val="20"/>
        </w:rPr>
        <w:t xml:space="preserve">urchase </w:t>
      </w:r>
      <w:r w:rsidR="006C1083" w:rsidRPr="00E63251">
        <w:rPr>
          <w:sz w:val="20"/>
        </w:rPr>
        <w:t>o</w:t>
      </w:r>
      <w:r w:rsidRPr="00E63251">
        <w:rPr>
          <w:sz w:val="20"/>
        </w:rPr>
        <w:t xml:space="preserve">rder issued by </w:t>
      </w:r>
      <w:r w:rsidR="00C575E5" w:rsidRPr="00E63251">
        <w:rPr>
          <w:sz w:val="20"/>
        </w:rPr>
        <w:t xml:space="preserve">the </w:t>
      </w:r>
      <w:r w:rsidRPr="00E63251">
        <w:rPr>
          <w:sz w:val="20"/>
        </w:rPr>
        <w:t>University, shall apply to each purchase.  If there is any inconsistency of terms, the following shall indicate precedence, in the order given, with the first named to have highest priority: an Agreement, this RFP, Supplement to Purchase Order, Purchase Order.  Any terms and conditions of any Supplier invoice or acknowledgment form which are inconsistent with the terms and conditions of an Agreement shall be of no effect.  The Supplier agrees that it is an Independent Contractor.  The Supplier agrees that the University has no right to control how the work is performed other than as specified for requirements as stated in this RFP and an Agreement.  The Supplier understands that no relationship other than that of contracting parties is established by an Agreement, and further understands that this does not establish any employer-employee arrangement.  The Supplier agrees as an Independent Contractor to treat its assistants as its own employees and comply with tax requirements for Supplier and its assistants.</w:t>
      </w:r>
    </w:p>
    <w:p w14:paraId="466F2FF2" w14:textId="77777777" w:rsidR="00592FED" w:rsidRPr="00E63251" w:rsidRDefault="00592FED" w:rsidP="00BE4FDF">
      <w:pPr>
        <w:ind w:left="360"/>
        <w:jc w:val="both"/>
        <w:rPr>
          <w:sz w:val="20"/>
        </w:rPr>
      </w:pPr>
    </w:p>
    <w:p w14:paraId="328F23CB" w14:textId="77777777" w:rsidR="003830B1" w:rsidRPr="00E63251" w:rsidRDefault="00AC7AD1" w:rsidP="005765F0">
      <w:pPr>
        <w:numPr>
          <w:ilvl w:val="0"/>
          <w:numId w:val="8"/>
        </w:numPr>
        <w:tabs>
          <w:tab w:val="left" w:pos="-90"/>
        </w:tabs>
        <w:jc w:val="both"/>
        <w:rPr>
          <w:rFonts w:eastAsia="Calibri"/>
          <w:sz w:val="20"/>
        </w:rPr>
      </w:pPr>
      <w:bookmarkStart w:id="62" w:name="_Toc360195749"/>
      <w:bookmarkStart w:id="63" w:name="_Toc143267918"/>
      <w:r w:rsidRPr="00E63251">
        <w:rPr>
          <w:rStyle w:val="Heading2Char"/>
          <w:sz w:val="20"/>
        </w:rPr>
        <w:t xml:space="preserve">Site </w:t>
      </w:r>
      <w:r w:rsidR="00BE4FDF" w:rsidRPr="00E63251">
        <w:rPr>
          <w:rStyle w:val="Heading2Char"/>
          <w:sz w:val="20"/>
        </w:rPr>
        <w:t>Audit.</w:t>
      </w:r>
      <w:bookmarkEnd w:id="62"/>
      <w:bookmarkEnd w:id="63"/>
      <w:r w:rsidR="00BE4FDF" w:rsidRPr="00E63251">
        <w:rPr>
          <w:rFonts w:eastAsia="Calibri"/>
          <w:sz w:val="20"/>
        </w:rPr>
        <w:t xml:space="preserve">  T</w:t>
      </w:r>
      <w:r w:rsidR="00BE4FDF" w:rsidRPr="00E63251">
        <w:rPr>
          <w:rFonts w:eastAsia="Calibri"/>
          <w:spacing w:val="-1"/>
          <w:sz w:val="20"/>
        </w:rPr>
        <w:t>h</w:t>
      </w:r>
      <w:r w:rsidR="00BE4FDF" w:rsidRPr="00E63251">
        <w:rPr>
          <w:rFonts w:eastAsia="Calibri"/>
          <w:sz w:val="20"/>
        </w:rPr>
        <w:t>e</w:t>
      </w:r>
      <w:r w:rsidR="00BE4FDF" w:rsidRPr="00E63251">
        <w:rPr>
          <w:rFonts w:eastAsia="Calibri"/>
          <w:spacing w:val="28"/>
          <w:sz w:val="20"/>
        </w:rPr>
        <w:t xml:space="preserve"> </w:t>
      </w:r>
      <w:r w:rsidR="00BE4FDF" w:rsidRPr="00E63251">
        <w:rPr>
          <w:rFonts w:eastAsia="Calibri"/>
          <w:sz w:val="20"/>
        </w:rPr>
        <w:t>U</w:t>
      </w:r>
      <w:r w:rsidR="00BE4FDF" w:rsidRPr="00E63251">
        <w:rPr>
          <w:rFonts w:eastAsia="Calibri"/>
          <w:spacing w:val="-1"/>
          <w:sz w:val="20"/>
        </w:rPr>
        <w:t>n</w:t>
      </w:r>
      <w:r w:rsidR="00BE4FDF" w:rsidRPr="00E63251">
        <w:rPr>
          <w:rFonts w:eastAsia="Calibri"/>
          <w:sz w:val="20"/>
        </w:rPr>
        <w:t>i</w:t>
      </w:r>
      <w:r w:rsidR="00BE4FDF" w:rsidRPr="00E63251">
        <w:rPr>
          <w:rFonts w:eastAsia="Calibri"/>
          <w:spacing w:val="1"/>
          <w:sz w:val="20"/>
        </w:rPr>
        <w:t>ve</w:t>
      </w:r>
      <w:r w:rsidR="00BE4FDF" w:rsidRPr="00E63251">
        <w:rPr>
          <w:rFonts w:eastAsia="Calibri"/>
          <w:sz w:val="20"/>
        </w:rPr>
        <w:t>rsity</w:t>
      </w:r>
      <w:r w:rsidR="00BE4FDF" w:rsidRPr="00E63251">
        <w:rPr>
          <w:rFonts w:eastAsia="Calibri"/>
          <w:spacing w:val="28"/>
          <w:sz w:val="20"/>
        </w:rPr>
        <w:t xml:space="preserve"> </w:t>
      </w:r>
      <w:r w:rsidR="00BE4FDF" w:rsidRPr="00E63251">
        <w:rPr>
          <w:rFonts w:eastAsia="Calibri"/>
          <w:sz w:val="20"/>
        </w:rPr>
        <w:t>r</w:t>
      </w:r>
      <w:r w:rsidR="00BE4FDF" w:rsidRPr="00E63251">
        <w:rPr>
          <w:rFonts w:eastAsia="Calibri"/>
          <w:spacing w:val="1"/>
          <w:sz w:val="20"/>
        </w:rPr>
        <w:t>e</w:t>
      </w:r>
      <w:r w:rsidR="00BE4FDF" w:rsidRPr="00E63251">
        <w:rPr>
          <w:rFonts w:eastAsia="Calibri"/>
          <w:sz w:val="20"/>
        </w:rPr>
        <w:t>s</w:t>
      </w:r>
      <w:r w:rsidR="00BE4FDF" w:rsidRPr="00E63251">
        <w:rPr>
          <w:rFonts w:eastAsia="Calibri"/>
          <w:spacing w:val="1"/>
          <w:sz w:val="20"/>
        </w:rPr>
        <w:t>e</w:t>
      </w:r>
      <w:r w:rsidR="00BE4FDF" w:rsidRPr="00E63251">
        <w:rPr>
          <w:rFonts w:eastAsia="Calibri"/>
          <w:sz w:val="20"/>
        </w:rPr>
        <w:t>r</w:t>
      </w:r>
      <w:r w:rsidR="00BE4FDF" w:rsidRPr="00E63251">
        <w:rPr>
          <w:rFonts w:eastAsia="Calibri"/>
          <w:spacing w:val="1"/>
          <w:sz w:val="20"/>
        </w:rPr>
        <w:t>ve</w:t>
      </w:r>
      <w:r w:rsidR="00BE4FDF" w:rsidRPr="00E63251">
        <w:rPr>
          <w:rFonts w:eastAsia="Calibri"/>
          <w:sz w:val="20"/>
        </w:rPr>
        <w:t>s</w:t>
      </w:r>
      <w:r w:rsidR="00BE4FDF" w:rsidRPr="00E63251">
        <w:rPr>
          <w:rFonts w:eastAsia="Calibri"/>
          <w:spacing w:val="27"/>
          <w:sz w:val="20"/>
        </w:rPr>
        <w:t xml:space="preserve"> </w:t>
      </w:r>
      <w:r w:rsidR="00BE4FDF" w:rsidRPr="00E63251">
        <w:rPr>
          <w:rFonts w:eastAsia="Calibri"/>
          <w:sz w:val="20"/>
        </w:rPr>
        <w:t>t</w:t>
      </w:r>
      <w:r w:rsidR="00BE4FDF" w:rsidRPr="00E63251">
        <w:rPr>
          <w:rFonts w:eastAsia="Calibri"/>
          <w:spacing w:val="-1"/>
          <w:sz w:val="20"/>
        </w:rPr>
        <w:t>h</w:t>
      </w:r>
      <w:r w:rsidR="00BE4FDF" w:rsidRPr="00E63251">
        <w:rPr>
          <w:rFonts w:eastAsia="Calibri"/>
          <w:sz w:val="20"/>
        </w:rPr>
        <w:t>e</w:t>
      </w:r>
      <w:r w:rsidR="00BE4FDF" w:rsidRPr="00E63251">
        <w:rPr>
          <w:rFonts w:eastAsia="Calibri"/>
          <w:spacing w:val="28"/>
          <w:sz w:val="20"/>
        </w:rPr>
        <w:t xml:space="preserve"> </w:t>
      </w:r>
      <w:r w:rsidR="00BE4FDF" w:rsidRPr="00E63251">
        <w:rPr>
          <w:rFonts w:eastAsia="Calibri"/>
          <w:sz w:val="20"/>
        </w:rPr>
        <w:t>ri</w:t>
      </w:r>
      <w:r w:rsidR="00BE4FDF" w:rsidRPr="00E63251">
        <w:rPr>
          <w:rFonts w:eastAsia="Calibri"/>
          <w:spacing w:val="-1"/>
          <w:sz w:val="20"/>
        </w:rPr>
        <w:t>gh</w:t>
      </w:r>
      <w:r w:rsidR="00BE4FDF" w:rsidRPr="00E63251">
        <w:rPr>
          <w:rFonts w:eastAsia="Calibri"/>
          <w:sz w:val="20"/>
        </w:rPr>
        <w:t>t</w:t>
      </w:r>
      <w:r w:rsidR="00BE4FDF" w:rsidRPr="00E63251">
        <w:rPr>
          <w:rFonts w:eastAsia="Calibri"/>
          <w:spacing w:val="28"/>
          <w:sz w:val="20"/>
        </w:rPr>
        <w:t xml:space="preserve"> </w:t>
      </w:r>
      <w:r w:rsidR="00BE4FDF" w:rsidRPr="00E63251">
        <w:rPr>
          <w:rFonts w:eastAsia="Calibri"/>
          <w:sz w:val="20"/>
        </w:rPr>
        <w:t>to</w:t>
      </w:r>
      <w:r w:rsidR="00BE4FDF" w:rsidRPr="00E63251">
        <w:rPr>
          <w:rFonts w:eastAsia="Calibri"/>
          <w:spacing w:val="29"/>
          <w:sz w:val="20"/>
        </w:rPr>
        <w:t xml:space="preserve"> </w:t>
      </w:r>
      <w:r w:rsidR="00BE4FDF" w:rsidRPr="00E63251">
        <w:rPr>
          <w:rFonts w:eastAsia="Calibri"/>
          <w:sz w:val="20"/>
        </w:rPr>
        <w:t>a</w:t>
      </w:r>
      <w:r w:rsidR="00BE4FDF" w:rsidRPr="00E63251">
        <w:rPr>
          <w:rFonts w:eastAsia="Calibri"/>
          <w:spacing w:val="-1"/>
          <w:sz w:val="20"/>
        </w:rPr>
        <w:t>ud</w:t>
      </w:r>
      <w:r w:rsidR="00BE4FDF" w:rsidRPr="00E63251">
        <w:rPr>
          <w:rFonts w:eastAsia="Calibri"/>
          <w:sz w:val="20"/>
        </w:rPr>
        <w:t>it</w:t>
      </w:r>
      <w:r w:rsidR="00BE4FDF" w:rsidRPr="00E63251">
        <w:rPr>
          <w:rFonts w:eastAsia="Calibri"/>
          <w:spacing w:val="25"/>
          <w:sz w:val="20"/>
        </w:rPr>
        <w:t xml:space="preserve"> </w:t>
      </w:r>
      <w:r w:rsidR="00BE4FDF" w:rsidRPr="00E63251">
        <w:rPr>
          <w:rFonts w:eastAsia="Calibri"/>
          <w:sz w:val="20"/>
        </w:rPr>
        <w:t xml:space="preserve">the successful supplier’s </w:t>
      </w:r>
      <w:r w:rsidR="00350966" w:rsidRPr="00E63251">
        <w:rPr>
          <w:rFonts w:eastAsia="Calibri"/>
          <w:sz w:val="20"/>
        </w:rPr>
        <w:t xml:space="preserve">offices or </w:t>
      </w:r>
      <w:r w:rsidR="00261CB2" w:rsidRPr="00E63251">
        <w:rPr>
          <w:rFonts w:eastAsia="Calibri"/>
          <w:sz w:val="20"/>
        </w:rPr>
        <w:t xml:space="preserve">training </w:t>
      </w:r>
      <w:r w:rsidR="00350966" w:rsidRPr="00E63251">
        <w:rPr>
          <w:rFonts w:eastAsia="Calibri"/>
          <w:sz w:val="20"/>
        </w:rPr>
        <w:t xml:space="preserve">facilities.  </w:t>
      </w:r>
      <w:r w:rsidR="00BE4FDF" w:rsidRPr="00E63251">
        <w:rPr>
          <w:rFonts w:eastAsia="Calibri"/>
          <w:sz w:val="20"/>
        </w:rPr>
        <w:t xml:space="preserve">This audit </w:t>
      </w:r>
      <w:r w:rsidR="00350966" w:rsidRPr="00E63251">
        <w:rPr>
          <w:rFonts w:eastAsia="Calibri"/>
          <w:sz w:val="20"/>
        </w:rPr>
        <w:t xml:space="preserve">may </w:t>
      </w:r>
      <w:r w:rsidR="00BE4FDF" w:rsidRPr="00E63251">
        <w:rPr>
          <w:rFonts w:eastAsia="Calibri"/>
          <w:sz w:val="20"/>
        </w:rPr>
        <w:t xml:space="preserve">be done on an annual basis, involve </w:t>
      </w:r>
      <w:r w:rsidR="009A0490" w:rsidRPr="00E63251">
        <w:rPr>
          <w:rFonts w:eastAsia="Calibri"/>
          <w:sz w:val="20"/>
        </w:rPr>
        <w:t xml:space="preserve">approximately </w:t>
      </w:r>
      <w:r w:rsidR="00BE4FDF" w:rsidRPr="00E63251">
        <w:rPr>
          <w:rFonts w:eastAsia="Calibri"/>
          <w:sz w:val="20"/>
        </w:rPr>
        <w:t>two University employees, with the successful Supplier incurring all travel expenses</w:t>
      </w:r>
      <w:r w:rsidR="00BD516B" w:rsidRPr="00E63251">
        <w:rPr>
          <w:rFonts w:eastAsia="Calibri"/>
          <w:sz w:val="20"/>
        </w:rPr>
        <w:t xml:space="preserve"> if </w:t>
      </w:r>
      <w:r w:rsidR="00350966" w:rsidRPr="00E63251">
        <w:rPr>
          <w:rFonts w:eastAsia="Calibri"/>
          <w:sz w:val="20"/>
        </w:rPr>
        <w:t>the offices or production facilities are</w:t>
      </w:r>
      <w:r w:rsidR="00BD516B" w:rsidRPr="00E63251">
        <w:rPr>
          <w:rFonts w:eastAsia="Calibri"/>
          <w:sz w:val="20"/>
        </w:rPr>
        <w:t xml:space="preserve"> more than 50 miles from 6054 South Drexel Avenue, Chicago, IL 60637</w:t>
      </w:r>
      <w:r w:rsidR="00BE4FDF" w:rsidRPr="00E63251">
        <w:rPr>
          <w:rFonts w:eastAsia="Calibri"/>
          <w:sz w:val="20"/>
        </w:rPr>
        <w:t>.</w:t>
      </w:r>
      <w:bookmarkStart w:id="64" w:name="_Toc93829106"/>
      <w:bookmarkStart w:id="65" w:name="_Toc93829145"/>
    </w:p>
    <w:p w14:paraId="385CE429" w14:textId="77777777" w:rsidR="003830B1" w:rsidRPr="00E63251" w:rsidRDefault="003830B1" w:rsidP="003830B1">
      <w:pPr>
        <w:pStyle w:val="ListParagraph"/>
        <w:rPr>
          <w:rStyle w:val="Heading2Char"/>
          <w:sz w:val="20"/>
        </w:rPr>
      </w:pPr>
    </w:p>
    <w:p w14:paraId="5EA9C253" w14:textId="77777777" w:rsidR="008C3A50" w:rsidRPr="008C3A50" w:rsidRDefault="0020071E" w:rsidP="005765F0">
      <w:pPr>
        <w:numPr>
          <w:ilvl w:val="0"/>
          <w:numId w:val="8"/>
        </w:numPr>
        <w:tabs>
          <w:tab w:val="clear" w:pos="360"/>
          <w:tab w:val="left" w:pos="-90"/>
          <w:tab w:val="num" w:pos="450"/>
        </w:tabs>
        <w:jc w:val="both"/>
        <w:rPr>
          <w:rFonts w:eastAsia="Calibri"/>
          <w:sz w:val="20"/>
        </w:rPr>
      </w:pPr>
      <w:bookmarkStart w:id="66" w:name="_Toc143267919"/>
      <w:r w:rsidRPr="00E63251">
        <w:rPr>
          <w:rStyle w:val="Heading2Char"/>
          <w:sz w:val="20"/>
        </w:rPr>
        <w:t>Headings.</w:t>
      </w:r>
      <w:bookmarkEnd w:id="64"/>
      <w:bookmarkEnd w:id="65"/>
      <w:bookmarkEnd w:id="66"/>
      <w:r w:rsidRPr="00E63251">
        <w:rPr>
          <w:rStyle w:val="Heading2Char"/>
          <w:b w:val="0"/>
          <w:sz w:val="22"/>
          <w:szCs w:val="22"/>
          <w:u w:val="none"/>
        </w:rPr>
        <w:t xml:space="preserve"> </w:t>
      </w:r>
      <w:r w:rsidR="00ED73CC" w:rsidRPr="00E63251">
        <w:rPr>
          <w:rStyle w:val="Heading2Char"/>
          <w:b w:val="0"/>
          <w:sz w:val="22"/>
          <w:szCs w:val="22"/>
          <w:u w:val="none"/>
        </w:rPr>
        <w:t xml:space="preserve"> </w:t>
      </w:r>
      <w:r w:rsidRPr="00E63251">
        <w:rPr>
          <w:sz w:val="20"/>
        </w:rPr>
        <w:t>The headings in this RFP are for convenience purposes only and do not add or detract from the intent of the language contained herein.</w:t>
      </w:r>
    </w:p>
    <w:p w14:paraId="3190C44B" w14:textId="77777777" w:rsidR="008C3A50" w:rsidRDefault="008C3A50" w:rsidP="008C3A50">
      <w:pPr>
        <w:pStyle w:val="Heading1"/>
        <w:rPr>
          <w:rFonts w:ascii="Times New Roman" w:hAnsi="Times New Roman"/>
          <w:sz w:val="20"/>
        </w:rPr>
      </w:pPr>
      <w:bookmarkStart w:id="67" w:name="_Toc93829107"/>
      <w:bookmarkStart w:id="68" w:name="_Toc93829146"/>
      <w:bookmarkStart w:id="69" w:name="_Toc143267920"/>
      <w:r w:rsidRPr="008C3A50">
        <w:rPr>
          <w:rFonts w:ascii="Times New Roman" w:hAnsi="Times New Roman"/>
          <w:sz w:val="20"/>
        </w:rPr>
        <w:t>SECTION 3. - SELECTION PROCES</w:t>
      </w:r>
      <w:bookmarkEnd w:id="67"/>
      <w:bookmarkEnd w:id="68"/>
      <w:r w:rsidR="00AE7C57">
        <w:rPr>
          <w:rFonts w:ascii="Times New Roman" w:hAnsi="Times New Roman"/>
          <w:sz w:val="20"/>
        </w:rPr>
        <w:t>S</w:t>
      </w:r>
      <w:bookmarkEnd w:id="69"/>
    </w:p>
    <w:p w14:paraId="19C7386E" w14:textId="77777777" w:rsidR="00AE7C57" w:rsidRPr="005A1154" w:rsidRDefault="00AE7C57" w:rsidP="00AE7C57">
      <w:pPr>
        <w:rPr>
          <w:rFonts w:eastAsia="Calibri"/>
          <w:sz w:val="20"/>
        </w:rPr>
      </w:pPr>
    </w:p>
    <w:p w14:paraId="66AAC05F" w14:textId="3A019C4A" w:rsidR="00CF0DFB" w:rsidRDefault="00AE7C57" w:rsidP="00694E5B">
      <w:pPr>
        <w:jc w:val="both"/>
        <w:rPr>
          <w:sz w:val="20"/>
        </w:rPr>
      </w:pPr>
      <w:r w:rsidRPr="00E63251">
        <w:rPr>
          <w:sz w:val="20"/>
        </w:rPr>
        <w:t>It is the University’s intent to enter into an Agreement with the most qualified Supplier</w:t>
      </w:r>
      <w:r w:rsidR="00A4415B">
        <w:rPr>
          <w:sz w:val="20"/>
        </w:rPr>
        <w:t>(</w:t>
      </w:r>
      <w:r w:rsidR="003D7990">
        <w:rPr>
          <w:sz w:val="20"/>
        </w:rPr>
        <w:t>s</w:t>
      </w:r>
      <w:r w:rsidR="00A4415B">
        <w:rPr>
          <w:sz w:val="20"/>
        </w:rPr>
        <w:t>)</w:t>
      </w:r>
      <w:r w:rsidRPr="00E63251">
        <w:rPr>
          <w:sz w:val="20"/>
        </w:rPr>
        <w:t xml:space="preserve"> who best demonstrates their understanding of the project requirements and submits the most favorable responsive offer defined by the proposal requirements.  An evaluation committee will</w:t>
      </w:r>
      <w:r>
        <w:rPr>
          <w:sz w:val="20"/>
        </w:rPr>
        <w:t xml:space="preserve"> review the proposal submittals.</w:t>
      </w:r>
    </w:p>
    <w:p w14:paraId="61A33BAF" w14:textId="77777777" w:rsidR="00D30DFB" w:rsidRPr="00E63251" w:rsidRDefault="00D30DFB" w:rsidP="00694E5B">
      <w:pPr>
        <w:jc w:val="both"/>
        <w:rPr>
          <w:sz w:val="20"/>
        </w:rPr>
      </w:pPr>
    </w:p>
    <w:p w14:paraId="3FA2E08B" w14:textId="21294887" w:rsidR="00FA5038" w:rsidRPr="00E63251" w:rsidRDefault="00CF0DFB" w:rsidP="005765F0">
      <w:pPr>
        <w:numPr>
          <w:ilvl w:val="0"/>
          <w:numId w:val="10"/>
        </w:numPr>
        <w:tabs>
          <w:tab w:val="clear" w:pos="540"/>
        </w:tabs>
        <w:ind w:left="360"/>
        <w:jc w:val="both"/>
        <w:rPr>
          <w:b/>
          <w:sz w:val="20"/>
        </w:rPr>
      </w:pPr>
      <w:bookmarkStart w:id="70" w:name="_Toc143267921"/>
      <w:r w:rsidRPr="00E63251">
        <w:rPr>
          <w:rStyle w:val="Heading2Char"/>
          <w:bCs/>
          <w:sz w:val="20"/>
        </w:rPr>
        <w:t>Selection Criteria</w:t>
      </w:r>
      <w:bookmarkEnd w:id="70"/>
      <w:r w:rsidR="00FE38B6" w:rsidRPr="00E63251">
        <w:rPr>
          <w:b/>
          <w:sz w:val="20"/>
        </w:rPr>
        <w:t xml:space="preserve">.  </w:t>
      </w:r>
      <w:r w:rsidR="003D7990">
        <w:rPr>
          <w:sz w:val="20"/>
        </w:rPr>
        <w:t>S</w:t>
      </w:r>
      <w:r w:rsidR="00FA5038" w:rsidRPr="00E63251">
        <w:rPr>
          <w:sz w:val="20"/>
        </w:rPr>
        <w:t>uccessful Supplier</w:t>
      </w:r>
      <w:r w:rsidR="00A4415B">
        <w:rPr>
          <w:sz w:val="20"/>
        </w:rPr>
        <w:t>(</w:t>
      </w:r>
      <w:r w:rsidR="003D7990">
        <w:rPr>
          <w:sz w:val="20"/>
        </w:rPr>
        <w:t>s</w:t>
      </w:r>
      <w:r w:rsidR="00A4415B">
        <w:rPr>
          <w:sz w:val="20"/>
        </w:rPr>
        <w:t>)</w:t>
      </w:r>
      <w:r w:rsidR="00FA5038" w:rsidRPr="00E63251">
        <w:rPr>
          <w:sz w:val="20"/>
        </w:rPr>
        <w:t xml:space="preserve"> will attend to requirements in </w:t>
      </w:r>
      <w:r w:rsidR="003A00DB" w:rsidRPr="00E63251">
        <w:rPr>
          <w:sz w:val="20"/>
        </w:rPr>
        <w:t xml:space="preserve">four </w:t>
      </w:r>
      <w:r w:rsidR="00E00524" w:rsidRPr="00E63251">
        <w:rPr>
          <w:sz w:val="20"/>
        </w:rPr>
        <w:t xml:space="preserve">main areas: </w:t>
      </w:r>
      <w:r w:rsidR="003A00DB" w:rsidRPr="00E63251">
        <w:rPr>
          <w:sz w:val="20"/>
        </w:rPr>
        <w:t xml:space="preserve">proposal response, </w:t>
      </w:r>
      <w:r w:rsidR="007947C6" w:rsidRPr="00E63251">
        <w:rPr>
          <w:sz w:val="20"/>
        </w:rPr>
        <w:t xml:space="preserve">supplier </w:t>
      </w:r>
      <w:r w:rsidR="003A00DB" w:rsidRPr="00E63251">
        <w:rPr>
          <w:sz w:val="20"/>
        </w:rPr>
        <w:t>qualifications, quality of proposed services and financial consideration</w:t>
      </w:r>
      <w:r w:rsidR="00FA5038" w:rsidRPr="00E63251">
        <w:rPr>
          <w:sz w:val="20"/>
        </w:rPr>
        <w:t>.  The University is the sole judge of whether and</w:t>
      </w:r>
      <w:r w:rsidR="00077C7A" w:rsidRPr="00E63251">
        <w:rPr>
          <w:sz w:val="20"/>
        </w:rPr>
        <w:t xml:space="preserve"> to what degree </w:t>
      </w:r>
      <w:r w:rsidR="00C575E5" w:rsidRPr="00E63251">
        <w:rPr>
          <w:sz w:val="20"/>
        </w:rPr>
        <w:t>Supplier's</w:t>
      </w:r>
      <w:r w:rsidR="00077C7A" w:rsidRPr="00E63251">
        <w:rPr>
          <w:sz w:val="20"/>
        </w:rPr>
        <w:t xml:space="preserve"> proposal</w:t>
      </w:r>
      <w:r w:rsidR="00FA5038" w:rsidRPr="00E63251">
        <w:rPr>
          <w:sz w:val="20"/>
        </w:rPr>
        <w:t xml:space="preserve"> meet</w:t>
      </w:r>
      <w:r w:rsidR="00050CCA" w:rsidRPr="00E63251">
        <w:rPr>
          <w:sz w:val="20"/>
        </w:rPr>
        <w:t>s</w:t>
      </w:r>
      <w:r w:rsidR="00FA5038" w:rsidRPr="00E63251">
        <w:rPr>
          <w:sz w:val="20"/>
        </w:rPr>
        <w:t xml:space="preserve"> and suit</w:t>
      </w:r>
      <w:r w:rsidR="00050CCA" w:rsidRPr="00E63251">
        <w:rPr>
          <w:sz w:val="20"/>
        </w:rPr>
        <w:t>s</w:t>
      </w:r>
      <w:r w:rsidR="00C575E5" w:rsidRPr="00E63251">
        <w:rPr>
          <w:sz w:val="20"/>
        </w:rPr>
        <w:t xml:space="preserve"> the</w:t>
      </w:r>
      <w:r w:rsidR="00FA5038" w:rsidRPr="00E63251">
        <w:rPr>
          <w:sz w:val="20"/>
        </w:rPr>
        <w:t xml:space="preserve"> University</w:t>
      </w:r>
      <w:r w:rsidR="005A1154">
        <w:rPr>
          <w:sz w:val="20"/>
        </w:rPr>
        <w:t>’s</w:t>
      </w:r>
      <w:r w:rsidR="00FA5038" w:rsidRPr="00E63251">
        <w:rPr>
          <w:sz w:val="20"/>
        </w:rPr>
        <w:t xml:space="preserve"> needs.</w:t>
      </w:r>
    </w:p>
    <w:p w14:paraId="668CFAC7" w14:textId="77777777" w:rsidR="00FA5038" w:rsidRPr="00E63251" w:rsidRDefault="00FA5038" w:rsidP="00FA5038">
      <w:pPr>
        <w:rPr>
          <w:sz w:val="20"/>
        </w:rPr>
      </w:pPr>
    </w:p>
    <w:p w14:paraId="497D8CAB" w14:textId="77777777" w:rsidR="00FA5038" w:rsidRPr="00E63251" w:rsidRDefault="003A00DB" w:rsidP="00FA5038">
      <w:pPr>
        <w:rPr>
          <w:sz w:val="20"/>
        </w:rPr>
      </w:pPr>
      <w:r w:rsidRPr="00E63251">
        <w:rPr>
          <w:sz w:val="20"/>
        </w:rPr>
        <w:t xml:space="preserve">Below is a </w:t>
      </w:r>
      <w:r w:rsidR="00FA5038" w:rsidRPr="00E63251">
        <w:rPr>
          <w:sz w:val="20"/>
        </w:rPr>
        <w:t xml:space="preserve">list of selection criteria in the </w:t>
      </w:r>
      <w:r w:rsidR="009E40C3" w:rsidRPr="00E63251">
        <w:rPr>
          <w:sz w:val="20"/>
        </w:rPr>
        <w:t>four</w:t>
      </w:r>
      <w:r w:rsidR="00FA5038" w:rsidRPr="00E63251">
        <w:rPr>
          <w:sz w:val="20"/>
        </w:rPr>
        <w:t xml:space="preserve"> areas of most interest to the University:</w:t>
      </w:r>
    </w:p>
    <w:p w14:paraId="708A56EE" w14:textId="77777777" w:rsidR="00FA5038" w:rsidRPr="00E63251" w:rsidRDefault="00FA5038" w:rsidP="00FA5038">
      <w:pPr>
        <w:rPr>
          <w:sz w:val="20"/>
          <w:highlight w:val="yellow"/>
        </w:rPr>
      </w:pPr>
    </w:p>
    <w:p w14:paraId="0635EE5D" w14:textId="77777777" w:rsidR="00C64973" w:rsidRPr="00E63251" w:rsidRDefault="00C64973" w:rsidP="005765F0">
      <w:pPr>
        <w:pStyle w:val="ListParagraph"/>
        <w:numPr>
          <w:ilvl w:val="0"/>
          <w:numId w:val="18"/>
        </w:numPr>
        <w:jc w:val="both"/>
        <w:rPr>
          <w:sz w:val="20"/>
        </w:rPr>
      </w:pPr>
      <w:r w:rsidRPr="00E63251">
        <w:rPr>
          <w:sz w:val="20"/>
        </w:rPr>
        <w:t>Proposal Response</w:t>
      </w:r>
    </w:p>
    <w:p w14:paraId="5E0609AD" w14:textId="77777777" w:rsidR="00E54105" w:rsidRPr="00E63251" w:rsidRDefault="00E54105" w:rsidP="005765F0">
      <w:pPr>
        <w:widowControl/>
        <w:numPr>
          <w:ilvl w:val="0"/>
          <w:numId w:val="9"/>
        </w:numPr>
        <w:tabs>
          <w:tab w:val="clear" w:pos="720"/>
        </w:tabs>
        <w:ind w:left="1080"/>
        <w:rPr>
          <w:sz w:val="20"/>
        </w:rPr>
      </w:pPr>
      <w:r w:rsidRPr="00E63251">
        <w:rPr>
          <w:sz w:val="20"/>
        </w:rPr>
        <w:t>Completeness of proposal</w:t>
      </w:r>
    </w:p>
    <w:p w14:paraId="28AE0BEA" w14:textId="77777777" w:rsidR="00E54105" w:rsidRPr="00E63251" w:rsidRDefault="00E54105" w:rsidP="005765F0">
      <w:pPr>
        <w:widowControl/>
        <w:numPr>
          <w:ilvl w:val="0"/>
          <w:numId w:val="9"/>
        </w:numPr>
        <w:tabs>
          <w:tab w:val="clear" w:pos="720"/>
        </w:tabs>
        <w:ind w:left="1080"/>
        <w:rPr>
          <w:sz w:val="20"/>
        </w:rPr>
      </w:pPr>
      <w:r w:rsidRPr="00E63251">
        <w:rPr>
          <w:sz w:val="20"/>
        </w:rPr>
        <w:t>Understanding of University’s Environment</w:t>
      </w:r>
    </w:p>
    <w:p w14:paraId="380BD039" w14:textId="77777777" w:rsidR="00E54105" w:rsidRPr="00E63251" w:rsidRDefault="00E54105" w:rsidP="005765F0">
      <w:pPr>
        <w:widowControl/>
        <w:numPr>
          <w:ilvl w:val="0"/>
          <w:numId w:val="9"/>
        </w:numPr>
        <w:tabs>
          <w:tab w:val="clear" w:pos="720"/>
          <w:tab w:val="num" w:pos="1080"/>
        </w:tabs>
        <w:ind w:left="1080"/>
        <w:rPr>
          <w:sz w:val="20"/>
        </w:rPr>
      </w:pPr>
      <w:r w:rsidRPr="00E63251">
        <w:rPr>
          <w:sz w:val="20"/>
        </w:rPr>
        <w:t xml:space="preserve">Approaches or methods to provide products/services to the </w:t>
      </w:r>
      <w:proofErr w:type="gramStart"/>
      <w:r w:rsidRPr="00E63251">
        <w:rPr>
          <w:sz w:val="20"/>
        </w:rPr>
        <w:t>University</w:t>
      </w:r>
      <w:proofErr w:type="gramEnd"/>
    </w:p>
    <w:p w14:paraId="383FE7BC" w14:textId="77777777" w:rsidR="00E54105" w:rsidRPr="00E63251" w:rsidRDefault="00E54105" w:rsidP="005765F0">
      <w:pPr>
        <w:widowControl/>
        <w:numPr>
          <w:ilvl w:val="0"/>
          <w:numId w:val="9"/>
        </w:numPr>
        <w:tabs>
          <w:tab w:val="clear" w:pos="720"/>
        </w:tabs>
        <w:ind w:left="1080"/>
        <w:rPr>
          <w:sz w:val="20"/>
        </w:rPr>
      </w:pPr>
      <w:r w:rsidRPr="00E63251">
        <w:rPr>
          <w:sz w:val="20"/>
        </w:rPr>
        <w:t>Acceptance of the University’s Terms and Conditions of this RFP and Insurance Requirements</w:t>
      </w:r>
    </w:p>
    <w:p w14:paraId="06A9E6A6" w14:textId="77777777" w:rsidR="00C64973" w:rsidRPr="00E63251" w:rsidRDefault="00C64973" w:rsidP="00C64973">
      <w:pPr>
        <w:widowControl/>
        <w:ind w:left="720"/>
        <w:jc w:val="both"/>
        <w:rPr>
          <w:sz w:val="20"/>
          <w:highlight w:val="yellow"/>
        </w:rPr>
      </w:pPr>
    </w:p>
    <w:p w14:paraId="3F022F7E" w14:textId="77777777" w:rsidR="00C64973" w:rsidRPr="00E63251" w:rsidRDefault="00C64973" w:rsidP="005765F0">
      <w:pPr>
        <w:pStyle w:val="ListParagraph"/>
        <w:numPr>
          <w:ilvl w:val="0"/>
          <w:numId w:val="18"/>
        </w:numPr>
        <w:jc w:val="both"/>
        <w:rPr>
          <w:sz w:val="20"/>
        </w:rPr>
      </w:pPr>
      <w:r w:rsidRPr="00E63251">
        <w:rPr>
          <w:sz w:val="20"/>
        </w:rPr>
        <w:t>Supplier Qualifications, Abilities and References</w:t>
      </w:r>
    </w:p>
    <w:p w14:paraId="51E4CFA9" w14:textId="77777777" w:rsidR="00C64973" w:rsidRDefault="00C64973" w:rsidP="005765F0">
      <w:pPr>
        <w:widowControl/>
        <w:numPr>
          <w:ilvl w:val="0"/>
          <w:numId w:val="11"/>
        </w:numPr>
        <w:jc w:val="both"/>
        <w:rPr>
          <w:sz w:val="20"/>
        </w:rPr>
      </w:pPr>
      <w:r w:rsidRPr="00E63251">
        <w:rPr>
          <w:sz w:val="20"/>
        </w:rPr>
        <w:t>Supplier’s competence and experience</w:t>
      </w:r>
    </w:p>
    <w:p w14:paraId="68B96E66" w14:textId="468CBCE7" w:rsidR="00D21326" w:rsidRPr="00E63251" w:rsidRDefault="00D21326" w:rsidP="005765F0">
      <w:pPr>
        <w:widowControl/>
        <w:numPr>
          <w:ilvl w:val="0"/>
          <w:numId w:val="11"/>
        </w:numPr>
        <w:jc w:val="both"/>
        <w:rPr>
          <w:sz w:val="20"/>
        </w:rPr>
      </w:pPr>
      <w:r>
        <w:rPr>
          <w:sz w:val="20"/>
        </w:rPr>
        <w:t>Supplier’s capacity</w:t>
      </w:r>
      <w:r w:rsidR="003D7990">
        <w:rPr>
          <w:sz w:val="20"/>
        </w:rPr>
        <w:t xml:space="preserve"> to hire and staff all </w:t>
      </w:r>
      <w:proofErr w:type="gramStart"/>
      <w:r w:rsidR="003D7990">
        <w:rPr>
          <w:sz w:val="20"/>
        </w:rPr>
        <w:t>posts</w:t>
      </w:r>
      <w:proofErr w:type="gramEnd"/>
      <w:r>
        <w:rPr>
          <w:sz w:val="20"/>
        </w:rPr>
        <w:t xml:space="preserve"> </w:t>
      </w:r>
    </w:p>
    <w:p w14:paraId="51FF6CE5" w14:textId="77777777" w:rsidR="00E54105" w:rsidRPr="00E63251" w:rsidRDefault="00E54105" w:rsidP="005765F0">
      <w:pPr>
        <w:widowControl/>
        <w:numPr>
          <w:ilvl w:val="0"/>
          <w:numId w:val="11"/>
        </w:numPr>
        <w:rPr>
          <w:sz w:val="20"/>
        </w:rPr>
      </w:pPr>
      <w:r w:rsidRPr="00E63251">
        <w:rPr>
          <w:sz w:val="20"/>
        </w:rPr>
        <w:t>Supplier financial stability</w:t>
      </w:r>
    </w:p>
    <w:p w14:paraId="4F01799D" w14:textId="77777777" w:rsidR="00E54105" w:rsidRPr="00E63251" w:rsidRDefault="00E54105" w:rsidP="005765F0">
      <w:pPr>
        <w:widowControl/>
        <w:numPr>
          <w:ilvl w:val="0"/>
          <w:numId w:val="11"/>
        </w:numPr>
        <w:rPr>
          <w:sz w:val="20"/>
        </w:rPr>
      </w:pPr>
      <w:r w:rsidRPr="00E63251">
        <w:rPr>
          <w:sz w:val="20"/>
        </w:rPr>
        <w:t xml:space="preserve">Ability, methods and resources to achieve the requirements of this </w:t>
      </w:r>
      <w:proofErr w:type="gramStart"/>
      <w:r w:rsidRPr="00E63251">
        <w:rPr>
          <w:sz w:val="20"/>
        </w:rPr>
        <w:t>RFP</w:t>
      </w:r>
      <w:proofErr w:type="gramEnd"/>
    </w:p>
    <w:p w14:paraId="06A34F82" w14:textId="77777777" w:rsidR="00C64973" w:rsidRPr="00E63251" w:rsidRDefault="00C64973" w:rsidP="005765F0">
      <w:pPr>
        <w:widowControl/>
        <w:numPr>
          <w:ilvl w:val="0"/>
          <w:numId w:val="11"/>
        </w:numPr>
        <w:jc w:val="both"/>
        <w:rPr>
          <w:sz w:val="20"/>
        </w:rPr>
      </w:pPr>
      <w:r w:rsidRPr="00E63251">
        <w:rPr>
          <w:sz w:val="20"/>
        </w:rPr>
        <w:t xml:space="preserve">Ability to allocate resources to support the proposed deliverables and </w:t>
      </w:r>
      <w:proofErr w:type="gramStart"/>
      <w:r w:rsidRPr="00E63251">
        <w:rPr>
          <w:sz w:val="20"/>
        </w:rPr>
        <w:t>timeline</w:t>
      </w:r>
      <w:proofErr w:type="gramEnd"/>
    </w:p>
    <w:p w14:paraId="422DEF0A" w14:textId="77777777" w:rsidR="00E54105" w:rsidRPr="00E63251" w:rsidRDefault="00E54105" w:rsidP="005765F0">
      <w:pPr>
        <w:widowControl/>
        <w:numPr>
          <w:ilvl w:val="0"/>
          <w:numId w:val="11"/>
        </w:numPr>
        <w:rPr>
          <w:sz w:val="20"/>
        </w:rPr>
      </w:pPr>
      <w:r w:rsidRPr="00E63251">
        <w:rPr>
          <w:sz w:val="20"/>
        </w:rPr>
        <w:t>Positive client references, especially from clients in the Midwest, Big 10, or Ivy League Universities</w:t>
      </w:r>
    </w:p>
    <w:p w14:paraId="7738310A" w14:textId="77777777" w:rsidR="00C64973" w:rsidRPr="00E63251" w:rsidRDefault="00C64973" w:rsidP="005A1154">
      <w:pPr>
        <w:widowControl/>
        <w:jc w:val="both"/>
        <w:rPr>
          <w:sz w:val="20"/>
        </w:rPr>
      </w:pPr>
    </w:p>
    <w:p w14:paraId="41BE47BD" w14:textId="77777777" w:rsidR="00C64973" w:rsidRPr="00E63251" w:rsidRDefault="00C64973" w:rsidP="005765F0">
      <w:pPr>
        <w:pStyle w:val="ListParagraph"/>
        <w:numPr>
          <w:ilvl w:val="0"/>
          <w:numId w:val="18"/>
        </w:numPr>
        <w:jc w:val="both"/>
        <w:rPr>
          <w:sz w:val="20"/>
        </w:rPr>
      </w:pPr>
      <w:r w:rsidRPr="00E63251">
        <w:rPr>
          <w:sz w:val="20"/>
        </w:rPr>
        <w:t>Quality of Proposed Services</w:t>
      </w:r>
    </w:p>
    <w:p w14:paraId="771E9000" w14:textId="49F291C6" w:rsidR="00E275D2" w:rsidRDefault="00C64973" w:rsidP="005765F0">
      <w:pPr>
        <w:widowControl/>
        <w:numPr>
          <w:ilvl w:val="0"/>
          <w:numId w:val="11"/>
        </w:numPr>
        <w:jc w:val="both"/>
        <w:rPr>
          <w:sz w:val="20"/>
        </w:rPr>
      </w:pPr>
      <w:r w:rsidRPr="00E63251">
        <w:rPr>
          <w:sz w:val="20"/>
        </w:rPr>
        <w:t xml:space="preserve">Suppliers’ management </w:t>
      </w:r>
      <w:proofErr w:type="gramStart"/>
      <w:r w:rsidRPr="00E63251">
        <w:rPr>
          <w:sz w:val="20"/>
        </w:rPr>
        <w:t>structur</w:t>
      </w:r>
      <w:r w:rsidR="00F410A6">
        <w:rPr>
          <w:sz w:val="20"/>
        </w:rPr>
        <w:t xml:space="preserve">e, </w:t>
      </w:r>
      <w:r w:rsidR="00E275D2">
        <w:rPr>
          <w:sz w:val="20"/>
        </w:rPr>
        <w:t>and</w:t>
      </w:r>
      <w:proofErr w:type="gramEnd"/>
      <w:r w:rsidR="00E275D2">
        <w:rPr>
          <w:sz w:val="20"/>
        </w:rPr>
        <w:t xml:space="preserve"> proposed supervisory span of </w:t>
      </w:r>
      <w:r w:rsidR="00C87FC5">
        <w:rPr>
          <w:sz w:val="20"/>
        </w:rPr>
        <w:t>control.</w:t>
      </w:r>
    </w:p>
    <w:p w14:paraId="3BD30849" w14:textId="67CE79AB" w:rsidR="00C64973" w:rsidRPr="00E63251" w:rsidRDefault="00F410A6" w:rsidP="005765F0">
      <w:pPr>
        <w:widowControl/>
        <w:numPr>
          <w:ilvl w:val="0"/>
          <w:numId w:val="11"/>
        </w:numPr>
        <w:jc w:val="both"/>
        <w:rPr>
          <w:sz w:val="20"/>
        </w:rPr>
      </w:pPr>
      <w:r>
        <w:rPr>
          <w:sz w:val="20"/>
        </w:rPr>
        <w:t xml:space="preserve">corporate support, personnel, </w:t>
      </w:r>
      <w:proofErr w:type="gramStart"/>
      <w:r>
        <w:rPr>
          <w:sz w:val="20"/>
        </w:rPr>
        <w:t>training</w:t>
      </w:r>
      <w:proofErr w:type="gramEnd"/>
      <w:r>
        <w:rPr>
          <w:sz w:val="20"/>
        </w:rPr>
        <w:t xml:space="preserve"> and customer service</w:t>
      </w:r>
    </w:p>
    <w:p w14:paraId="29F19E34" w14:textId="77777777" w:rsidR="00C20C3C" w:rsidRDefault="00E54105" w:rsidP="005765F0">
      <w:pPr>
        <w:widowControl/>
        <w:numPr>
          <w:ilvl w:val="0"/>
          <w:numId w:val="11"/>
        </w:numPr>
        <w:jc w:val="both"/>
        <w:rPr>
          <w:sz w:val="20"/>
        </w:rPr>
      </w:pPr>
      <w:r w:rsidRPr="00E63251">
        <w:rPr>
          <w:sz w:val="20"/>
        </w:rPr>
        <w:t>Service</w:t>
      </w:r>
      <w:r w:rsidR="004B70B8" w:rsidRPr="00E63251">
        <w:rPr>
          <w:sz w:val="20"/>
        </w:rPr>
        <w:t xml:space="preserve"> quality</w:t>
      </w:r>
      <w:r w:rsidRPr="00E63251">
        <w:rPr>
          <w:sz w:val="20"/>
        </w:rPr>
        <w:t xml:space="preserve"> and </w:t>
      </w:r>
      <w:r w:rsidR="00F410A6">
        <w:rPr>
          <w:sz w:val="20"/>
        </w:rPr>
        <w:t xml:space="preserve">breadth; </w:t>
      </w:r>
      <w:r w:rsidR="00B84763" w:rsidRPr="00E63251">
        <w:rPr>
          <w:sz w:val="20"/>
        </w:rPr>
        <w:t>industry knowledge</w:t>
      </w:r>
    </w:p>
    <w:p w14:paraId="354F07E2" w14:textId="77777777" w:rsidR="00F410A6" w:rsidRPr="00E63251" w:rsidRDefault="00F410A6" w:rsidP="005765F0">
      <w:pPr>
        <w:widowControl/>
        <w:numPr>
          <w:ilvl w:val="0"/>
          <w:numId w:val="11"/>
        </w:numPr>
        <w:jc w:val="both"/>
        <w:rPr>
          <w:sz w:val="20"/>
        </w:rPr>
      </w:pPr>
      <w:r>
        <w:rPr>
          <w:sz w:val="20"/>
        </w:rPr>
        <w:t>Transition plan and implementation schedule</w:t>
      </w:r>
    </w:p>
    <w:p w14:paraId="33EE3E85" w14:textId="77777777" w:rsidR="00C64973" w:rsidRPr="00E63251" w:rsidRDefault="00C64973" w:rsidP="00C64973">
      <w:pPr>
        <w:widowControl/>
        <w:ind w:left="720" w:hanging="360"/>
        <w:jc w:val="both"/>
        <w:rPr>
          <w:sz w:val="20"/>
        </w:rPr>
      </w:pPr>
    </w:p>
    <w:p w14:paraId="55E150DA" w14:textId="77777777" w:rsidR="00C64973" w:rsidRPr="00E63251" w:rsidRDefault="00C64973" w:rsidP="005765F0">
      <w:pPr>
        <w:pStyle w:val="ListParagraph"/>
        <w:numPr>
          <w:ilvl w:val="0"/>
          <w:numId w:val="18"/>
        </w:numPr>
        <w:jc w:val="both"/>
        <w:rPr>
          <w:sz w:val="20"/>
        </w:rPr>
      </w:pPr>
      <w:r w:rsidRPr="00E63251">
        <w:rPr>
          <w:sz w:val="20"/>
        </w:rPr>
        <w:t>Financial Consideration</w:t>
      </w:r>
    </w:p>
    <w:p w14:paraId="3FE7A18C" w14:textId="77777777" w:rsidR="00C64973" w:rsidRPr="00E63251" w:rsidRDefault="00C64973" w:rsidP="005765F0">
      <w:pPr>
        <w:widowControl/>
        <w:numPr>
          <w:ilvl w:val="0"/>
          <w:numId w:val="11"/>
        </w:numPr>
        <w:jc w:val="both"/>
        <w:rPr>
          <w:sz w:val="20"/>
        </w:rPr>
      </w:pPr>
      <w:r w:rsidRPr="00E63251">
        <w:rPr>
          <w:sz w:val="20"/>
        </w:rPr>
        <w:t xml:space="preserve">The </w:t>
      </w:r>
      <w:r w:rsidR="00C20C3C" w:rsidRPr="00E63251">
        <w:rPr>
          <w:sz w:val="20"/>
        </w:rPr>
        <w:t>proposal</w:t>
      </w:r>
      <w:r w:rsidRPr="00E63251">
        <w:rPr>
          <w:sz w:val="20"/>
        </w:rPr>
        <w:t xml:space="preserve"> that is most financially</w:t>
      </w:r>
      <w:r w:rsidR="00F05B6D" w:rsidRPr="00E63251">
        <w:rPr>
          <w:sz w:val="20"/>
        </w:rPr>
        <w:t xml:space="preserve"> advantageous to the University</w:t>
      </w:r>
    </w:p>
    <w:p w14:paraId="342D5658" w14:textId="77777777" w:rsidR="00E54105" w:rsidRPr="00E63251" w:rsidRDefault="00E54105" w:rsidP="005765F0">
      <w:pPr>
        <w:widowControl/>
        <w:numPr>
          <w:ilvl w:val="0"/>
          <w:numId w:val="11"/>
        </w:numPr>
        <w:rPr>
          <w:sz w:val="20"/>
        </w:rPr>
      </w:pPr>
      <w:r w:rsidRPr="00E63251">
        <w:rPr>
          <w:sz w:val="20"/>
        </w:rPr>
        <w:t xml:space="preserve">Process improvement/cost savings ideas presented by </w:t>
      </w:r>
      <w:proofErr w:type="gramStart"/>
      <w:r w:rsidRPr="00E63251">
        <w:rPr>
          <w:sz w:val="20"/>
        </w:rPr>
        <w:t>supplier</w:t>
      </w:r>
      <w:proofErr w:type="gramEnd"/>
    </w:p>
    <w:p w14:paraId="4A5649AE" w14:textId="77777777" w:rsidR="00276C99" w:rsidRPr="00E63251" w:rsidRDefault="00C20C3C" w:rsidP="005765F0">
      <w:pPr>
        <w:widowControl/>
        <w:numPr>
          <w:ilvl w:val="0"/>
          <w:numId w:val="11"/>
        </w:numPr>
        <w:jc w:val="both"/>
        <w:rPr>
          <w:sz w:val="20"/>
        </w:rPr>
      </w:pPr>
      <w:r w:rsidRPr="00E63251">
        <w:rPr>
          <w:sz w:val="20"/>
        </w:rPr>
        <w:t>Minimal allocation of University personnel and resources</w:t>
      </w:r>
    </w:p>
    <w:p w14:paraId="6B557EA3" w14:textId="77777777" w:rsidR="00C64973" w:rsidRPr="00E63251" w:rsidRDefault="00C64973" w:rsidP="00C64973">
      <w:pPr>
        <w:rPr>
          <w:sz w:val="20"/>
        </w:rPr>
      </w:pPr>
    </w:p>
    <w:p w14:paraId="49E818AB" w14:textId="47D01911" w:rsidR="00514BA0" w:rsidRPr="00E63251" w:rsidRDefault="007E5E21" w:rsidP="005765F0">
      <w:pPr>
        <w:widowControl/>
        <w:numPr>
          <w:ilvl w:val="0"/>
          <w:numId w:val="10"/>
        </w:numPr>
        <w:tabs>
          <w:tab w:val="clear" w:pos="540"/>
        </w:tabs>
        <w:ind w:left="360"/>
        <w:jc w:val="both"/>
        <w:rPr>
          <w:sz w:val="20"/>
        </w:rPr>
      </w:pPr>
      <w:bookmarkStart w:id="71" w:name="_Toc143267922"/>
      <w:r w:rsidRPr="00E63251">
        <w:rPr>
          <w:rStyle w:val="Heading2Char"/>
          <w:sz w:val="20"/>
        </w:rPr>
        <w:t>Presentations.</w:t>
      </w:r>
      <w:bookmarkEnd w:id="71"/>
      <w:r w:rsidR="00115C01" w:rsidRPr="00E63251">
        <w:rPr>
          <w:sz w:val="20"/>
        </w:rPr>
        <w:t xml:space="preserve">  T</w:t>
      </w:r>
      <w:r w:rsidR="004B70B8" w:rsidRPr="00E63251">
        <w:rPr>
          <w:sz w:val="20"/>
        </w:rPr>
        <w:t xml:space="preserve">he </w:t>
      </w:r>
      <w:r w:rsidR="00913EC9" w:rsidRPr="00E63251">
        <w:rPr>
          <w:sz w:val="20"/>
        </w:rPr>
        <w:t xml:space="preserve">University will </w:t>
      </w:r>
      <w:r w:rsidRPr="00E63251">
        <w:rPr>
          <w:sz w:val="20"/>
        </w:rPr>
        <w:t xml:space="preserve">review </w:t>
      </w:r>
      <w:r w:rsidR="00913EC9" w:rsidRPr="00E63251">
        <w:rPr>
          <w:sz w:val="20"/>
        </w:rPr>
        <w:t xml:space="preserve">the proposals </w:t>
      </w:r>
      <w:r w:rsidRPr="00E63251">
        <w:rPr>
          <w:sz w:val="20"/>
        </w:rPr>
        <w:t>in private</w:t>
      </w:r>
      <w:r w:rsidR="00913EC9" w:rsidRPr="00E63251">
        <w:rPr>
          <w:sz w:val="20"/>
        </w:rPr>
        <w:t xml:space="preserve"> and may issue any Addendum or other documents needed </w:t>
      </w:r>
      <w:r w:rsidRPr="00E63251">
        <w:rPr>
          <w:sz w:val="20"/>
        </w:rPr>
        <w:t>for</w:t>
      </w:r>
      <w:r w:rsidR="00913EC9" w:rsidRPr="00E63251">
        <w:rPr>
          <w:sz w:val="20"/>
        </w:rPr>
        <w:t xml:space="preserve"> further clarification.  art of the proposal evaluation process may include a formal presentation from the selected highest-ranking Suppliers.  If invited, Suppliers should use this presentation to provide evaluators with further insight regarding their proposal and</w:t>
      </w:r>
      <w:r w:rsidR="00050CCA" w:rsidRPr="00E63251">
        <w:rPr>
          <w:sz w:val="20"/>
        </w:rPr>
        <w:t xml:space="preserve"> ability to fulfill </w:t>
      </w:r>
      <w:r w:rsidR="004B70B8" w:rsidRPr="00E63251">
        <w:rPr>
          <w:sz w:val="20"/>
        </w:rPr>
        <w:t xml:space="preserve">the </w:t>
      </w:r>
      <w:r w:rsidR="00050CCA" w:rsidRPr="00E63251">
        <w:rPr>
          <w:sz w:val="20"/>
        </w:rPr>
        <w:t>University requirements</w:t>
      </w:r>
      <w:r w:rsidR="00913EC9" w:rsidRPr="00E63251">
        <w:rPr>
          <w:sz w:val="20"/>
        </w:rPr>
        <w:t>.</w:t>
      </w:r>
    </w:p>
    <w:p w14:paraId="68072FDC" w14:textId="77777777" w:rsidR="00DA3F0A" w:rsidRPr="00E63251" w:rsidRDefault="00DA3F0A" w:rsidP="00C31813">
      <w:pPr>
        <w:widowControl/>
        <w:tabs>
          <w:tab w:val="left" w:pos="-90"/>
        </w:tabs>
        <w:jc w:val="both"/>
        <w:rPr>
          <w:sz w:val="20"/>
        </w:rPr>
      </w:pPr>
    </w:p>
    <w:p w14:paraId="76C3FFA8" w14:textId="77777777" w:rsidR="00913EC9" w:rsidRPr="00E63251" w:rsidRDefault="009841D2" w:rsidP="005765F0">
      <w:pPr>
        <w:widowControl/>
        <w:numPr>
          <w:ilvl w:val="0"/>
          <w:numId w:val="10"/>
        </w:numPr>
        <w:tabs>
          <w:tab w:val="clear" w:pos="540"/>
        </w:tabs>
        <w:ind w:left="360"/>
        <w:jc w:val="both"/>
        <w:rPr>
          <w:sz w:val="20"/>
        </w:rPr>
      </w:pPr>
      <w:bookmarkStart w:id="72" w:name="_Toc93829111"/>
      <w:bookmarkStart w:id="73" w:name="_Toc93829150"/>
      <w:bookmarkStart w:id="74" w:name="_Toc143267923"/>
      <w:r w:rsidRPr="00E63251">
        <w:rPr>
          <w:rStyle w:val="Heading2Char"/>
          <w:sz w:val="20"/>
        </w:rPr>
        <w:t>Acceptance Period</w:t>
      </w:r>
      <w:bookmarkEnd w:id="72"/>
      <w:bookmarkEnd w:id="73"/>
      <w:r w:rsidRPr="00E63251">
        <w:rPr>
          <w:rStyle w:val="Heading2Char"/>
          <w:sz w:val="20"/>
        </w:rPr>
        <w:t>.</w:t>
      </w:r>
      <w:bookmarkEnd w:id="74"/>
      <w:r w:rsidRPr="00E63251">
        <w:rPr>
          <w:sz w:val="20"/>
        </w:rPr>
        <w:t xml:space="preserve"> </w:t>
      </w:r>
      <w:r w:rsidR="00ED73CC" w:rsidRPr="00E63251">
        <w:rPr>
          <w:sz w:val="20"/>
        </w:rPr>
        <w:t xml:space="preserve"> </w:t>
      </w:r>
      <w:r w:rsidR="004B70B8" w:rsidRPr="00E63251">
        <w:rPr>
          <w:sz w:val="20"/>
        </w:rPr>
        <w:t xml:space="preserve">The </w:t>
      </w:r>
      <w:r w:rsidRPr="00E63251">
        <w:rPr>
          <w:sz w:val="20"/>
        </w:rPr>
        <w:t xml:space="preserve">University will have an “Acceptance Period” of one-hundred eighty (180) days after the RFP closing date during which the Supplier must hold </w:t>
      </w:r>
      <w:proofErr w:type="gramStart"/>
      <w:r w:rsidRPr="00E63251">
        <w:rPr>
          <w:sz w:val="20"/>
        </w:rPr>
        <w:t>its</w:t>
      </w:r>
      <w:proofErr w:type="gramEnd"/>
      <w:r w:rsidRPr="00E63251">
        <w:rPr>
          <w:sz w:val="20"/>
        </w:rPr>
        <w:t xml:space="preserve"> offer open.  Proposals may only be withdrawn before the RFP closing date or after expiration of the acceptance period. Proposals not withdrawn after the acceptance period expires will be considered open for an additional sixty (60) days.  To withdraw a proposal, a letter must be submitted to the </w:t>
      </w:r>
      <w:r w:rsidR="00C64973" w:rsidRPr="00E63251">
        <w:rPr>
          <w:sz w:val="20"/>
        </w:rPr>
        <w:t xml:space="preserve">contact listed </w:t>
      </w:r>
      <w:r w:rsidR="003E413E" w:rsidRPr="00E63251">
        <w:rPr>
          <w:sz w:val="20"/>
        </w:rPr>
        <w:t>in section 1</w:t>
      </w:r>
      <w:r w:rsidR="00AA69C4" w:rsidRPr="00E63251">
        <w:rPr>
          <w:sz w:val="20"/>
        </w:rPr>
        <w:t>.C</w:t>
      </w:r>
      <w:r w:rsidRPr="00E63251">
        <w:rPr>
          <w:sz w:val="20"/>
        </w:rPr>
        <w:t>.</w:t>
      </w:r>
    </w:p>
    <w:p w14:paraId="5833D015" w14:textId="77777777" w:rsidR="00C27F1C" w:rsidRPr="00E63251" w:rsidRDefault="00BA7B51" w:rsidP="001E5C9D">
      <w:pPr>
        <w:pStyle w:val="Heading1"/>
        <w:rPr>
          <w:rFonts w:ascii="Times New Roman" w:hAnsi="Times New Roman"/>
          <w:bCs/>
          <w:sz w:val="20"/>
        </w:rPr>
      </w:pPr>
      <w:bookmarkStart w:id="75" w:name="_Toc93829112"/>
      <w:bookmarkStart w:id="76" w:name="_Toc93829151"/>
      <w:bookmarkStart w:id="77" w:name="_Toc143267924"/>
      <w:r w:rsidRPr="00E63251">
        <w:rPr>
          <w:rFonts w:ascii="Times New Roman" w:hAnsi="Times New Roman"/>
          <w:bCs/>
          <w:sz w:val="20"/>
        </w:rPr>
        <w:t>SE</w:t>
      </w:r>
      <w:r w:rsidR="007D5BF5" w:rsidRPr="00E63251">
        <w:rPr>
          <w:rFonts w:ascii="Times New Roman" w:hAnsi="Times New Roman"/>
          <w:bCs/>
          <w:sz w:val="20"/>
        </w:rPr>
        <w:t>CTION 4</w:t>
      </w:r>
      <w:r w:rsidR="00C27F1C" w:rsidRPr="00E63251">
        <w:rPr>
          <w:rFonts w:ascii="Times New Roman" w:hAnsi="Times New Roman"/>
          <w:bCs/>
          <w:sz w:val="20"/>
        </w:rPr>
        <w:t xml:space="preserve">. </w:t>
      </w:r>
      <w:r w:rsidR="0046308F" w:rsidRPr="00E63251">
        <w:rPr>
          <w:rFonts w:ascii="Times New Roman" w:hAnsi="Times New Roman"/>
          <w:bCs/>
          <w:sz w:val="20"/>
        </w:rPr>
        <w:t>-</w:t>
      </w:r>
      <w:r w:rsidR="00C27F1C" w:rsidRPr="00E63251">
        <w:rPr>
          <w:rFonts w:ascii="Times New Roman" w:hAnsi="Times New Roman"/>
          <w:bCs/>
          <w:sz w:val="20"/>
        </w:rPr>
        <w:t xml:space="preserve"> </w:t>
      </w:r>
      <w:r w:rsidR="00273201" w:rsidRPr="00E63251">
        <w:rPr>
          <w:rFonts w:ascii="Times New Roman" w:hAnsi="Times New Roman"/>
          <w:bCs/>
          <w:sz w:val="20"/>
        </w:rPr>
        <w:t>SUBMITTAL REQUIREMENTS</w:t>
      </w:r>
      <w:bookmarkEnd w:id="75"/>
      <w:bookmarkEnd w:id="76"/>
      <w:bookmarkEnd w:id="77"/>
    </w:p>
    <w:p w14:paraId="56C29FCD" w14:textId="77777777" w:rsidR="00C27F1C" w:rsidRPr="00E63251" w:rsidRDefault="00C27F1C" w:rsidP="000773DB">
      <w:pPr>
        <w:widowControl/>
        <w:tabs>
          <w:tab w:val="left" w:pos="-90"/>
        </w:tabs>
        <w:jc w:val="both"/>
        <w:rPr>
          <w:sz w:val="20"/>
        </w:rPr>
      </w:pPr>
    </w:p>
    <w:p w14:paraId="03796414" w14:textId="7C8A08B3" w:rsidR="0060323C" w:rsidRPr="00E63251" w:rsidRDefault="0060323C" w:rsidP="00913EC9">
      <w:pPr>
        <w:pStyle w:val="BodyTextIndent3"/>
        <w:tabs>
          <w:tab w:val="left" w:pos="-720"/>
        </w:tabs>
        <w:ind w:left="0"/>
        <w:rPr>
          <w:sz w:val="20"/>
        </w:rPr>
      </w:pPr>
      <w:r w:rsidRPr="00E63251">
        <w:rPr>
          <w:sz w:val="20"/>
        </w:rPr>
        <w:t xml:space="preserve">Proposals considered to be responsive to this RFP </w:t>
      </w:r>
      <w:r w:rsidR="00EB50B4" w:rsidRPr="00E63251">
        <w:rPr>
          <w:sz w:val="20"/>
        </w:rPr>
        <w:t xml:space="preserve">address </w:t>
      </w:r>
      <w:r w:rsidR="00F05B6D" w:rsidRPr="00E63251">
        <w:rPr>
          <w:sz w:val="20"/>
        </w:rPr>
        <w:t xml:space="preserve">content and </w:t>
      </w:r>
      <w:r w:rsidR="003E413E" w:rsidRPr="00E63251">
        <w:rPr>
          <w:sz w:val="20"/>
        </w:rPr>
        <w:t xml:space="preserve">questions from </w:t>
      </w:r>
      <w:r w:rsidR="008D4BEB">
        <w:rPr>
          <w:sz w:val="20"/>
        </w:rPr>
        <w:t>S</w:t>
      </w:r>
      <w:r w:rsidR="003E413E" w:rsidRPr="00E63251">
        <w:rPr>
          <w:sz w:val="20"/>
        </w:rPr>
        <w:t xml:space="preserve">ection </w:t>
      </w:r>
      <w:r w:rsidR="003E413E" w:rsidRPr="007B1E6C">
        <w:rPr>
          <w:sz w:val="20"/>
        </w:rPr>
        <w:t>4</w:t>
      </w:r>
      <w:r w:rsidR="008D4BEB" w:rsidRPr="007B1E6C">
        <w:rPr>
          <w:sz w:val="20"/>
        </w:rPr>
        <w:t xml:space="preserve"> below, </w:t>
      </w:r>
      <w:r w:rsidR="00305EA1" w:rsidRPr="007B1E6C">
        <w:rPr>
          <w:sz w:val="20"/>
        </w:rPr>
        <w:t xml:space="preserve"> and</w:t>
      </w:r>
      <w:r w:rsidR="003E413E" w:rsidRPr="007B1E6C">
        <w:rPr>
          <w:sz w:val="20"/>
        </w:rPr>
        <w:t xml:space="preserve"> </w:t>
      </w:r>
      <w:r w:rsidR="00EB50B4" w:rsidRPr="007B1E6C">
        <w:rPr>
          <w:sz w:val="20"/>
        </w:rPr>
        <w:t xml:space="preserve"> </w:t>
      </w:r>
      <w:r w:rsidR="00305EA1" w:rsidRPr="007B1E6C">
        <w:rPr>
          <w:sz w:val="20"/>
        </w:rPr>
        <w:t xml:space="preserve">Attachments D and E </w:t>
      </w:r>
      <w:r w:rsidR="004B70B8" w:rsidRPr="007B1E6C">
        <w:rPr>
          <w:sz w:val="20"/>
        </w:rPr>
        <w:t xml:space="preserve">and be </w:t>
      </w:r>
      <w:r w:rsidRPr="007B1E6C">
        <w:rPr>
          <w:sz w:val="20"/>
        </w:rPr>
        <w:t xml:space="preserve">organized in the order described below.  Failure to follow these </w:t>
      </w:r>
      <w:r w:rsidR="005A1154" w:rsidRPr="007B1E6C">
        <w:rPr>
          <w:sz w:val="20"/>
        </w:rPr>
        <w:t>instruc</w:t>
      </w:r>
      <w:r w:rsidR="005A1154">
        <w:rPr>
          <w:sz w:val="20"/>
        </w:rPr>
        <w:t>tions</w:t>
      </w:r>
      <w:r w:rsidRPr="00E63251">
        <w:rPr>
          <w:sz w:val="20"/>
        </w:rPr>
        <w:t xml:space="preserve"> may be grounds for finding your proposal non-responsive as incomplete and may disqualify your company from consideration.  Be aware that an</w:t>
      </w:r>
      <w:r w:rsidR="00C10957" w:rsidRPr="00E63251">
        <w:rPr>
          <w:sz w:val="20"/>
        </w:rPr>
        <w:t>y</w:t>
      </w:r>
      <w:r w:rsidRPr="00E63251">
        <w:rPr>
          <w:sz w:val="20"/>
        </w:rPr>
        <w:t xml:space="preserve"> unnecessarily elaborate or a lengthy response with marketing b</w:t>
      </w:r>
      <w:r w:rsidR="00D96622" w:rsidRPr="00E63251">
        <w:rPr>
          <w:sz w:val="20"/>
        </w:rPr>
        <w:t>rochures and materials that do</w:t>
      </w:r>
      <w:r w:rsidRPr="00E63251">
        <w:rPr>
          <w:sz w:val="20"/>
        </w:rPr>
        <w:t xml:space="preserve"> not serve the purpose of supporting your proposal is not d</w:t>
      </w:r>
      <w:r w:rsidR="00D96622" w:rsidRPr="00E63251">
        <w:rPr>
          <w:sz w:val="20"/>
        </w:rPr>
        <w:t xml:space="preserve">esired by </w:t>
      </w:r>
      <w:r w:rsidR="004B70B8" w:rsidRPr="00E63251">
        <w:rPr>
          <w:sz w:val="20"/>
        </w:rPr>
        <w:t xml:space="preserve">the </w:t>
      </w:r>
      <w:r w:rsidR="00D96622" w:rsidRPr="00E63251">
        <w:rPr>
          <w:sz w:val="20"/>
        </w:rPr>
        <w:t>University,</w:t>
      </w:r>
      <w:r w:rsidRPr="00E63251">
        <w:rPr>
          <w:sz w:val="20"/>
        </w:rPr>
        <w:t xml:space="preserve"> nor will such materials enhance your chances of selection.  Your proposal must contain:</w:t>
      </w:r>
    </w:p>
    <w:p w14:paraId="6300F641" w14:textId="77777777" w:rsidR="0060323C" w:rsidRPr="00E63251" w:rsidRDefault="0060323C" w:rsidP="00913EC9">
      <w:pPr>
        <w:tabs>
          <w:tab w:val="left" w:pos="-720"/>
        </w:tabs>
        <w:jc w:val="both"/>
        <w:rPr>
          <w:sz w:val="20"/>
        </w:rPr>
      </w:pPr>
    </w:p>
    <w:p w14:paraId="36F41526" w14:textId="77777777" w:rsidR="00305EA1" w:rsidRPr="00E63251" w:rsidRDefault="00305EA1" w:rsidP="005765F0">
      <w:pPr>
        <w:widowControl/>
        <w:numPr>
          <w:ilvl w:val="0"/>
          <w:numId w:val="12"/>
        </w:numPr>
        <w:tabs>
          <w:tab w:val="left" w:pos="-90"/>
        </w:tabs>
        <w:ind w:left="360"/>
        <w:jc w:val="both"/>
        <w:rPr>
          <w:rStyle w:val="Heading2Char"/>
          <w:sz w:val="20"/>
        </w:rPr>
      </w:pPr>
      <w:bookmarkStart w:id="78" w:name="_Toc143267925"/>
      <w:r w:rsidRPr="00E63251">
        <w:rPr>
          <w:rStyle w:val="Heading2Char"/>
          <w:sz w:val="20"/>
        </w:rPr>
        <w:t>General Supplier Information</w:t>
      </w:r>
      <w:r w:rsidR="00B871AF" w:rsidRPr="00E63251">
        <w:rPr>
          <w:rStyle w:val="Heading2Char"/>
          <w:sz w:val="20"/>
        </w:rPr>
        <w:t>.</w:t>
      </w:r>
      <w:bookmarkEnd w:id="78"/>
    </w:p>
    <w:p w14:paraId="4CDC1E1B" w14:textId="77777777" w:rsidR="00305EA1" w:rsidRPr="00E63251" w:rsidRDefault="00305EA1" w:rsidP="00305EA1">
      <w:pPr>
        <w:pStyle w:val="Normal1"/>
        <w:spacing w:line="240" w:lineRule="auto"/>
        <w:ind w:left="720"/>
        <w:jc w:val="both"/>
        <w:rPr>
          <w:rFonts w:ascii="Times New Roman" w:hAnsi="Times New Roman"/>
          <w:sz w:val="20"/>
        </w:rPr>
      </w:pPr>
    </w:p>
    <w:p w14:paraId="337BE0B4" w14:textId="77777777" w:rsidR="00305EA1" w:rsidRPr="00E63251" w:rsidRDefault="00305EA1" w:rsidP="00305EA1">
      <w:pPr>
        <w:ind w:left="360"/>
        <w:jc w:val="both"/>
        <w:rPr>
          <w:sz w:val="20"/>
        </w:rPr>
      </w:pPr>
      <w:r w:rsidRPr="00E63251">
        <w:rPr>
          <w:sz w:val="20"/>
        </w:rPr>
        <w:t>This section of the proposal must include the following information:</w:t>
      </w:r>
    </w:p>
    <w:p w14:paraId="32682CA3" w14:textId="77777777" w:rsidR="00305EA1" w:rsidRPr="00E63251" w:rsidRDefault="00305EA1" w:rsidP="00305EA1">
      <w:pPr>
        <w:pStyle w:val="Normal1"/>
        <w:spacing w:line="240" w:lineRule="auto"/>
        <w:ind w:left="720"/>
        <w:jc w:val="both"/>
        <w:rPr>
          <w:rFonts w:ascii="Times New Roman" w:hAnsi="Times New Roman"/>
          <w:sz w:val="20"/>
        </w:rPr>
      </w:pPr>
    </w:p>
    <w:p w14:paraId="61853B7C" w14:textId="07C073DC" w:rsidR="00305EA1" w:rsidRPr="00E63251" w:rsidRDefault="00305EA1" w:rsidP="00305EA1">
      <w:pPr>
        <w:pStyle w:val="Normal1"/>
        <w:numPr>
          <w:ilvl w:val="0"/>
          <w:numId w:val="3"/>
        </w:numPr>
        <w:spacing w:line="240" w:lineRule="auto"/>
        <w:ind w:left="720"/>
        <w:jc w:val="both"/>
        <w:rPr>
          <w:rFonts w:ascii="Times New Roman" w:hAnsi="Times New Roman"/>
          <w:sz w:val="20"/>
        </w:rPr>
      </w:pPr>
      <w:r w:rsidRPr="00E63251">
        <w:rPr>
          <w:rFonts w:ascii="Times New Roman" w:hAnsi="Times New Roman"/>
          <w:sz w:val="20"/>
        </w:rPr>
        <w:t>A brief business summary (one page or less) on your company.  The summary should include whether you are publicly or privately held, years you have been in business, your annual sales, how many full-time employees you have.</w:t>
      </w:r>
    </w:p>
    <w:p w14:paraId="4F47EED2" w14:textId="77777777" w:rsidR="00305EA1" w:rsidRPr="00E63251" w:rsidRDefault="00305EA1" w:rsidP="00305EA1">
      <w:pPr>
        <w:pStyle w:val="Normal1"/>
        <w:spacing w:line="240" w:lineRule="auto"/>
        <w:ind w:left="720"/>
        <w:jc w:val="both"/>
        <w:rPr>
          <w:rFonts w:ascii="Times New Roman" w:hAnsi="Times New Roman"/>
          <w:sz w:val="20"/>
        </w:rPr>
      </w:pPr>
    </w:p>
    <w:p w14:paraId="15A1C1E9" w14:textId="77777777" w:rsidR="00305EA1" w:rsidRPr="00E63251" w:rsidRDefault="00305EA1" w:rsidP="00305EA1">
      <w:pPr>
        <w:pStyle w:val="Normal1"/>
        <w:numPr>
          <w:ilvl w:val="0"/>
          <w:numId w:val="3"/>
        </w:numPr>
        <w:spacing w:line="240" w:lineRule="auto"/>
        <w:ind w:left="720"/>
        <w:jc w:val="both"/>
        <w:rPr>
          <w:rFonts w:ascii="Times New Roman" w:hAnsi="Times New Roman"/>
          <w:sz w:val="20"/>
        </w:rPr>
      </w:pPr>
      <w:r w:rsidRPr="00E63251">
        <w:rPr>
          <w:rFonts w:ascii="Times New Roman" w:hAnsi="Times New Roman"/>
          <w:sz w:val="20"/>
        </w:rPr>
        <w:t>Provide background information on key contacts in your company and their duties.</w:t>
      </w:r>
    </w:p>
    <w:p w14:paraId="7998D664" w14:textId="77777777" w:rsidR="00305EA1" w:rsidRPr="00E63251" w:rsidRDefault="00305EA1" w:rsidP="00305EA1">
      <w:pPr>
        <w:ind w:left="1080" w:hanging="360"/>
        <w:rPr>
          <w:sz w:val="20"/>
        </w:rPr>
      </w:pPr>
      <w:r w:rsidRPr="00E63251">
        <w:rPr>
          <w:sz w:val="20"/>
        </w:rPr>
        <w:t>a.</w:t>
      </w:r>
      <w:r w:rsidRPr="00E63251">
        <w:rPr>
          <w:sz w:val="20"/>
        </w:rPr>
        <w:tab/>
        <w:t>President</w:t>
      </w:r>
      <w:r w:rsidR="00411123" w:rsidRPr="00E63251">
        <w:rPr>
          <w:sz w:val="20"/>
        </w:rPr>
        <w:t xml:space="preserve"> and/or Owner</w:t>
      </w:r>
      <w:r w:rsidRPr="00E63251">
        <w:rPr>
          <w:sz w:val="20"/>
        </w:rPr>
        <w:t xml:space="preserve">, </w:t>
      </w:r>
    </w:p>
    <w:p w14:paraId="7765B6DB" w14:textId="77777777" w:rsidR="00305EA1" w:rsidRPr="00E63251" w:rsidRDefault="00305EA1" w:rsidP="00305EA1">
      <w:pPr>
        <w:ind w:left="1080" w:hanging="360"/>
        <w:rPr>
          <w:sz w:val="20"/>
        </w:rPr>
      </w:pPr>
      <w:r w:rsidRPr="00E63251">
        <w:rPr>
          <w:sz w:val="20"/>
        </w:rPr>
        <w:t>d.</w:t>
      </w:r>
      <w:r w:rsidRPr="00E63251">
        <w:rPr>
          <w:sz w:val="20"/>
        </w:rPr>
        <w:tab/>
        <w:t>Project Manager that will be assigned as an operational contact for this Agreement</w:t>
      </w:r>
    </w:p>
    <w:p w14:paraId="1424EB91" w14:textId="77777777" w:rsidR="00305EA1" w:rsidRPr="00E63251" w:rsidRDefault="00305EA1" w:rsidP="00E1770C">
      <w:pPr>
        <w:ind w:left="1080" w:hanging="360"/>
        <w:jc w:val="both"/>
        <w:rPr>
          <w:sz w:val="20"/>
        </w:rPr>
      </w:pPr>
      <w:r w:rsidRPr="00E63251">
        <w:rPr>
          <w:sz w:val="20"/>
        </w:rPr>
        <w:t>e.</w:t>
      </w:r>
      <w:r w:rsidRPr="00E63251">
        <w:rPr>
          <w:sz w:val="20"/>
        </w:rPr>
        <w:tab/>
        <w:t xml:space="preserve">Account Executive (Serving </w:t>
      </w:r>
      <w:r w:rsidR="00F410A6">
        <w:rPr>
          <w:sz w:val="20"/>
        </w:rPr>
        <w:t xml:space="preserve">University </w:t>
      </w:r>
      <w:r w:rsidRPr="00E63251">
        <w:rPr>
          <w:sz w:val="20"/>
        </w:rPr>
        <w:t xml:space="preserve">account) to service the general business relationship </w:t>
      </w:r>
      <w:proofErr w:type="gramStart"/>
      <w:r w:rsidRPr="00E63251">
        <w:rPr>
          <w:sz w:val="20"/>
        </w:rPr>
        <w:t>on a daily basis</w:t>
      </w:r>
      <w:proofErr w:type="gramEnd"/>
      <w:r w:rsidRPr="00E63251">
        <w:rPr>
          <w:sz w:val="20"/>
        </w:rPr>
        <w:t xml:space="preserve"> under this Agreement</w:t>
      </w:r>
    </w:p>
    <w:p w14:paraId="676DE4D4" w14:textId="77777777" w:rsidR="00305EA1" w:rsidRPr="00E63251" w:rsidRDefault="00305EA1" w:rsidP="005A1154">
      <w:pPr>
        <w:pStyle w:val="Normal1"/>
        <w:spacing w:line="240" w:lineRule="auto"/>
        <w:jc w:val="both"/>
        <w:rPr>
          <w:rFonts w:ascii="Times New Roman" w:hAnsi="Times New Roman"/>
          <w:sz w:val="20"/>
        </w:rPr>
      </w:pPr>
    </w:p>
    <w:p w14:paraId="7DF079F8" w14:textId="77777777" w:rsidR="00305EA1" w:rsidRPr="00E63251" w:rsidRDefault="005A1154" w:rsidP="00305EA1">
      <w:pPr>
        <w:pStyle w:val="Normal1"/>
        <w:numPr>
          <w:ilvl w:val="0"/>
          <w:numId w:val="3"/>
        </w:numPr>
        <w:spacing w:line="240" w:lineRule="auto"/>
        <w:ind w:left="720"/>
        <w:jc w:val="both"/>
        <w:rPr>
          <w:rFonts w:ascii="Times New Roman" w:hAnsi="Times New Roman"/>
          <w:sz w:val="20"/>
        </w:rPr>
      </w:pPr>
      <w:r>
        <w:rPr>
          <w:rFonts w:ascii="Times New Roman" w:hAnsi="Times New Roman"/>
          <w:sz w:val="20"/>
        </w:rPr>
        <w:t>Provide</w:t>
      </w:r>
      <w:r w:rsidR="00305EA1" w:rsidRPr="00E63251">
        <w:rPr>
          <w:rFonts w:ascii="Times New Roman" w:hAnsi="Times New Roman"/>
          <w:sz w:val="20"/>
        </w:rPr>
        <w:t xml:space="preserve"> a link to or a copy of your latest annual report or certified financial statement</w:t>
      </w:r>
      <w:r>
        <w:rPr>
          <w:rFonts w:ascii="Times New Roman" w:hAnsi="Times New Roman"/>
          <w:sz w:val="20"/>
        </w:rPr>
        <w:t>s:</w:t>
      </w:r>
    </w:p>
    <w:p w14:paraId="0D8420F3" w14:textId="77777777" w:rsidR="00305EA1" w:rsidRPr="00E63251" w:rsidRDefault="00305EA1" w:rsidP="00305EA1">
      <w:pPr>
        <w:widowControl/>
        <w:numPr>
          <w:ilvl w:val="4"/>
          <w:numId w:val="5"/>
        </w:numPr>
        <w:tabs>
          <w:tab w:val="clear" w:pos="3600"/>
        </w:tabs>
        <w:ind w:left="1080"/>
        <w:jc w:val="both"/>
        <w:rPr>
          <w:sz w:val="20"/>
        </w:rPr>
      </w:pPr>
      <w:r w:rsidRPr="00E63251">
        <w:rPr>
          <w:sz w:val="20"/>
        </w:rPr>
        <w:t>A statement of financial viability</w:t>
      </w:r>
    </w:p>
    <w:p w14:paraId="20F0B583" w14:textId="77777777" w:rsidR="00305EA1" w:rsidRPr="00E63251" w:rsidRDefault="00305EA1" w:rsidP="00305EA1">
      <w:pPr>
        <w:widowControl/>
        <w:numPr>
          <w:ilvl w:val="4"/>
          <w:numId w:val="5"/>
        </w:numPr>
        <w:tabs>
          <w:tab w:val="clear" w:pos="3600"/>
        </w:tabs>
        <w:ind w:left="1080"/>
        <w:jc w:val="both"/>
        <w:rPr>
          <w:sz w:val="20"/>
        </w:rPr>
      </w:pPr>
      <w:r w:rsidRPr="00E63251">
        <w:rPr>
          <w:sz w:val="20"/>
        </w:rPr>
        <w:t>Gross revenues for the past five</w:t>
      </w:r>
      <w:r w:rsidR="005A1154">
        <w:rPr>
          <w:sz w:val="20"/>
        </w:rPr>
        <w:t xml:space="preserve"> (5)</w:t>
      </w:r>
      <w:r w:rsidRPr="00E63251">
        <w:rPr>
          <w:sz w:val="20"/>
        </w:rPr>
        <w:t xml:space="preserve"> years</w:t>
      </w:r>
    </w:p>
    <w:p w14:paraId="4D703503" w14:textId="77777777" w:rsidR="00305EA1" w:rsidRPr="00E63251" w:rsidRDefault="00305EA1" w:rsidP="00305EA1">
      <w:pPr>
        <w:widowControl/>
        <w:numPr>
          <w:ilvl w:val="4"/>
          <w:numId w:val="5"/>
        </w:numPr>
        <w:tabs>
          <w:tab w:val="clear" w:pos="3600"/>
        </w:tabs>
        <w:ind w:left="1080"/>
        <w:jc w:val="both"/>
        <w:rPr>
          <w:sz w:val="20"/>
        </w:rPr>
      </w:pPr>
      <w:r w:rsidRPr="00E63251">
        <w:rPr>
          <w:sz w:val="20"/>
        </w:rPr>
        <w:t>Profit and loss statements</w:t>
      </w:r>
    </w:p>
    <w:p w14:paraId="64AE866F" w14:textId="77777777" w:rsidR="00305EA1" w:rsidRPr="00E63251" w:rsidRDefault="00305EA1" w:rsidP="00305EA1">
      <w:pPr>
        <w:widowControl/>
        <w:numPr>
          <w:ilvl w:val="4"/>
          <w:numId w:val="5"/>
        </w:numPr>
        <w:tabs>
          <w:tab w:val="clear" w:pos="3600"/>
        </w:tabs>
        <w:ind w:left="1080"/>
        <w:jc w:val="both"/>
        <w:rPr>
          <w:sz w:val="20"/>
        </w:rPr>
      </w:pPr>
      <w:r w:rsidRPr="00E63251">
        <w:rPr>
          <w:sz w:val="20"/>
        </w:rPr>
        <w:t>Lines of credit and available cash</w:t>
      </w:r>
    </w:p>
    <w:p w14:paraId="16684211" w14:textId="77777777" w:rsidR="00305EA1" w:rsidRPr="00E63251" w:rsidRDefault="00305EA1" w:rsidP="00305EA1">
      <w:pPr>
        <w:widowControl/>
        <w:numPr>
          <w:ilvl w:val="4"/>
          <w:numId w:val="5"/>
        </w:numPr>
        <w:tabs>
          <w:tab w:val="clear" w:pos="3600"/>
        </w:tabs>
        <w:ind w:left="1080"/>
        <w:jc w:val="both"/>
        <w:rPr>
          <w:sz w:val="20"/>
        </w:rPr>
      </w:pPr>
      <w:r w:rsidRPr="00E63251">
        <w:rPr>
          <w:sz w:val="20"/>
        </w:rPr>
        <w:t>Names of prime lending institutions (may be a part of audited reports)</w:t>
      </w:r>
    </w:p>
    <w:p w14:paraId="38BB55AD" w14:textId="77777777" w:rsidR="00305EA1" w:rsidRPr="00E63251" w:rsidRDefault="00305EA1" w:rsidP="00305EA1">
      <w:pPr>
        <w:pStyle w:val="Normal1"/>
        <w:spacing w:line="240" w:lineRule="auto"/>
        <w:ind w:left="720"/>
        <w:jc w:val="both"/>
        <w:rPr>
          <w:rFonts w:ascii="Times New Roman" w:hAnsi="Times New Roman"/>
          <w:sz w:val="20"/>
        </w:rPr>
      </w:pPr>
    </w:p>
    <w:p w14:paraId="0A15B2C1" w14:textId="77777777" w:rsidR="00305EA1" w:rsidRPr="00E63251" w:rsidRDefault="00305EA1" w:rsidP="00305EA1">
      <w:pPr>
        <w:pStyle w:val="Normal1"/>
        <w:ind w:left="720"/>
        <w:jc w:val="both"/>
        <w:rPr>
          <w:rFonts w:ascii="Times New Roman" w:hAnsi="Times New Roman"/>
          <w:sz w:val="20"/>
        </w:rPr>
      </w:pPr>
    </w:p>
    <w:p w14:paraId="7D775593" w14:textId="1AB8D473" w:rsidR="00305EA1" w:rsidRPr="00E63251" w:rsidRDefault="00305EA1" w:rsidP="00305EA1">
      <w:pPr>
        <w:pStyle w:val="Normal1"/>
        <w:numPr>
          <w:ilvl w:val="0"/>
          <w:numId w:val="3"/>
        </w:numPr>
        <w:ind w:left="720"/>
        <w:jc w:val="both"/>
        <w:rPr>
          <w:rFonts w:ascii="Times New Roman" w:hAnsi="Times New Roman"/>
          <w:sz w:val="20"/>
        </w:rPr>
      </w:pPr>
      <w:r w:rsidRPr="00E63251">
        <w:rPr>
          <w:rFonts w:ascii="Times New Roman" w:hAnsi="Times New Roman"/>
          <w:sz w:val="20"/>
        </w:rPr>
        <w:t>References.  Please provide up to five (5) companies that are successfully using your services</w:t>
      </w:r>
      <w:r w:rsidR="00C05AE2" w:rsidRPr="00E63251">
        <w:rPr>
          <w:rFonts w:ascii="Times New Roman" w:hAnsi="Times New Roman"/>
          <w:sz w:val="20"/>
        </w:rPr>
        <w:t xml:space="preserve"> in your proposal.  </w:t>
      </w:r>
      <w:r w:rsidRPr="00E63251">
        <w:rPr>
          <w:rFonts w:ascii="Times New Roman" w:hAnsi="Times New Roman"/>
          <w:sz w:val="20"/>
        </w:rPr>
        <w:t>Such information should be presented as follows:</w:t>
      </w:r>
    </w:p>
    <w:p w14:paraId="661AE2D5" w14:textId="77777777" w:rsidR="00305EA1" w:rsidRPr="00E63251" w:rsidRDefault="00305EA1" w:rsidP="00305EA1">
      <w:pPr>
        <w:widowControl/>
        <w:numPr>
          <w:ilvl w:val="0"/>
          <w:numId w:val="4"/>
        </w:numPr>
        <w:rPr>
          <w:sz w:val="20"/>
        </w:rPr>
      </w:pPr>
      <w:r w:rsidRPr="00E63251">
        <w:rPr>
          <w:sz w:val="20"/>
        </w:rPr>
        <w:t>Organization, contact name, title, addresses, tel</w:t>
      </w:r>
      <w:r w:rsidR="006E0542" w:rsidRPr="00E63251">
        <w:rPr>
          <w:sz w:val="20"/>
        </w:rPr>
        <w:t xml:space="preserve">ephone number and email </w:t>
      </w:r>
      <w:proofErr w:type="gramStart"/>
      <w:r w:rsidR="006E0542" w:rsidRPr="00E63251">
        <w:rPr>
          <w:sz w:val="20"/>
        </w:rPr>
        <w:t>address</w:t>
      </w:r>
      <w:proofErr w:type="gramEnd"/>
    </w:p>
    <w:p w14:paraId="307CFE17" w14:textId="77777777" w:rsidR="00305EA1" w:rsidRPr="00E63251" w:rsidRDefault="00305EA1" w:rsidP="00305EA1">
      <w:pPr>
        <w:widowControl/>
        <w:numPr>
          <w:ilvl w:val="0"/>
          <w:numId w:val="4"/>
        </w:numPr>
        <w:rPr>
          <w:sz w:val="20"/>
        </w:rPr>
      </w:pPr>
      <w:r w:rsidRPr="00E63251">
        <w:rPr>
          <w:sz w:val="20"/>
        </w:rPr>
        <w:t>Customers located in the Midwest Area</w:t>
      </w:r>
      <w:r w:rsidR="00F410A6">
        <w:rPr>
          <w:sz w:val="20"/>
        </w:rPr>
        <w:t xml:space="preserve"> (if any)</w:t>
      </w:r>
    </w:p>
    <w:p w14:paraId="462C83BC" w14:textId="77777777" w:rsidR="00305EA1" w:rsidRPr="00E63251" w:rsidRDefault="00305EA1" w:rsidP="00305EA1">
      <w:pPr>
        <w:widowControl/>
        <w:numPr>
          <w:ilvl w:val="0"/>
          <w:numId w:val="4"/>
        </w:numPr>
        <w:rPr>
          <w:sz w:val="20"/>
        </w:rPr>
      </w:pPr>
      <w:r w:rsidRPr="00E63251">
        <w:rPr>
          <w:sz w:val="20"/>
        </w:rPr>
        <w:t>College or University Clients (if any)</w:t>
      </w:r>
    </w:p>
    <w:p w14:paraId="34C692CC" w14:textId="77777777" w:rsidR="00305EA1" w:rsidRPr="00E63251" w:rsidRDefault="00305EA1" w:rsidP="00305EA1">
      <w:pPr>
        <w:widowControl/>
        <w:rPr>
          <w:sz w:val="20"/>
        </w:rPr>
      </w:pPr>
    </w:p>
    <w:p w14:paraId="60E43B59" w14:textId="77777777" w:rsidR="004018EC" w:rsidRPr="007B1E6C" w:rsidRDefault="00C64973" w:rsidP="005765F0">
      <w:pPr>
        <w:widowControl/>
        <w:numPr>
          <w:ilvl w:val="0"/>
          <w:numId w:val="12"/>
        </w:numPr>
        <w:tabs>
          <w:tab w:val="left" w:pos="-90"/>
        </w:tabs>
        <w:ind w:left="360"/>
        <w:jc w:val="both"/>
        <w:rPr>
          <w:sz w:val="20"/>
        </w:rPr>
      </w:pPr>
      <w:bookmarkStart w:id="79" w:name="_Toc143267926"/>
      <w:r w:rsidRPr="00E63251">
        <w:rPr>
          <w:rStyle w:val="Heading2Char"/>
          <w:sz w:val="20"/>
        </w:rPr>
        <w:t>Financial</w:t>
      </w:r>
      <w:r w:rsidR="001A71E6" w:rsidRPr="00E63251">
        <w:rPr>
          <w:rStyle w:val="Heading2Char"/>
          <w:sz w:val="20"/>
        </w:rPr>
        <w:t xml:space="preserve"> </w:t>
      </w:r>
      <w:r w:rsidR="00273201" w:rsidRPr="00E63251">
        <w:rPr>
          <w:rStyle w:val="Heading2Char"/>
          <w:sz w:val="20"/>
        </w:rPr>
        <w:t>Proposa</w:t>
      </w:r>
      <w:r w:rsidR="00C22E21" w:rsidRPr="00E63251">
        <w:rPr>
          <w:rStyle w:val="Heading2Char"/>
          <w:sz w:val="20"/>
        </w:rPr>
        <w:t>l.</w:t>
      </w:r>
      <w:bookmarkEnd w:id="79"/>
      <w:r w:rsidR="00273201" w:rsidRPr="00E63251">
        <w:rPr>
          <w:sz w:val="20"/>
        </w:rPr>
        <w:t xml:space="preserve">  </w:t>
      </w:r>
      <w:r w:rsidRPr="00E63251">
        <w:rPr>
          <w:sz w:val="20"/>
        </w:rPr>
        <w:t>Provide a financial</w:t>
      </w:r>
      <w:r w:rsidR="00273201" w:rsidRPr="00E63251">
        <w:rPr>
          <w:sz w:val="20"/>
        </w:rPr>
        <w:t xml:space="preserve"> proposal in accordance with the </w:t>
      </w:r>
      <w:r w:rsidR="00273201" w:rsidRPr="007B1E6C">
        <w:rPr>
          <w:sz w:val="20"/>
        </w:rPr>
        <w:t xml:space="preserve">proposal form included in </w:t>
      </w:r>
      <w:r w:rsidR="00FA5038" w:rsidRPr="007B1E6C">
        <w:rPr>
          <w:sz w:val="20"/>
        </w:rPr>
        <w:t xml:space="preserve">Attachment </w:t>
      </w:r>
      <w:r w:rsidR="00F05B6D" w:rsidRPr="007B1E6C">
        <w:rPr>
          <w:sz w:val="20"/>
        </w:rPr>
        <w:t>D</w:t>
      </w:r>
      <w:r w:rsidR="00273201" w:rsidRPr="007B1E6C">
        <w:rPr>
          <w:sz w:val="20"/>
        </w:rPr>
        <w:t xml:space="preserve"> indicating </w:t>
      </w:r>
      <w:proofErr w:type="gramStart"/>
      <w:r w:rsidR="004018EC" w:rsidRPr="007B1E6C">
        <w:rPr>
          <w:sz w:val="20"/>
        </w:rPr>
        <w:t xml:space="preserve">any </w:t>
      </w:r>
      <w:r w:rsidR="00C52015" w:rsidRPr="007B1E6C">
        <w:rPr>
          <w:sz w:val="20"/>
        </w:rPr>
        <w:t>and all</w:t>
      </w:r>
      <w:proofErr w:type="gramEnd"/>
      <w:r w:rsidR="00C52015" w:rsidRPr="007B1E6C">
        <w:rPr>
          <w:sz w:val="20"/>
        </w:rPr>
        <w:t xml:space="preserve"> </w:t>
      </w:r>
      <w:r w:rsidR="004018EC" w:rsidRPr="007B1E6C">
        <w:rPr>
          <w:sz w:val="20"/>
        </w:rPr>
        <w:t xml:space="preserve">costs </w:t>
      </w:r>
      <w:r w:rsidR="00FD2494" w:rsidRPr="007B1E6C">
        <w:rPr>
          <w:sz w:val="20"/>
        </w:rPr>
        <w:t xml:space="preserve">or </w:t>
      </w:r>
      <w:r w:rsidR="00950CBC" w:rsidRPr="007B1E6C">
        <w:rPr>
          <w:sz w:val="20"/>
        </w:rPr>
        <w:t>fees.</w:t>
      </w:r>
    </w:p>
    <w:p w14:paraId="2EC5A6E4" w14:textId="77777777" w:rsidR="00277038" w:rsidRPr="00E63251" w:rsidRDefault="00277038" w:rsidP="00E553F7">
      <w:pPr>
        <w:pStyle w:val="Normal1"/>
        <w:spacing w:line="240" w:lineRule="auto"/>
        <w:ind w:left="360"/>
        <w:jc w:val="both"/>
        <w:rPr>
          <w:rFonts w:ascii="Times New Roman" w:hAnsi="Times New Roman"/>
          <w:sz w:val="20"/>
        </w:rPr>
      </w:pPr>
    </w:p>
    <w:p w14:paraId="6FA03F55" w14:textId="77777777" w:rsidR="00C5601E" w:rsidRPr="00E63251" w:rsidRDefault="00C5601E" w:rsidP="00E553F7">
      <w:pPr>
        <w:pStyle w:val="Normal1"/>
        <w:spacing w:line="240" w:lineRule="auto"/>
        <w:ind w:left="360"/>
        <w:jc w:val="both"/>
        <w:rPr>
          <w:rFonts w:ascii="Times New Roman" w:hAnsi="Times New Roman"/>
          <w:sz w:val="20"/>
        </w:rPr>
      </w:pPr>
      <w:r w:rsidRPr="00E63251">
        <w:rPr>
          <w:rFonts w:ascii="Times New Roman" w:hAnsi="Times New Roman"/>
          <w:sz w:val="20"/>
        </w:rPr>
        <w:t xml:space="preserve">Costs associated with every aspect of labor, materials, and service necessary to provide the </w:t>
      </w:r>
      <w:r w:rsidR="00DF1412" w:rsidRPr="00E63251">
        <w:rPr>
          <w:rFonts w:ascii="Times New Roman" w:hAnsi="Times New Roman"/>
          <w:sz w:val="20"/>
        </w:rPr>
        <w:t>Services</w:t>
      </w:r>
      <w:r w:rsidRPr="00E63251">
        <w:rPr>
          <w:rFonts w:ascii="Times New Roman" w:hAnsi="Times New Roman"/>
          <w:sz w:val="20"/>
        </w:rPr>
        <w:t xml:space="preserve"> as specified herein must be i</w:t>
      </w:r>
      <w:r w:rsidR="00812226">
        <w:rPr>
          <w:rFonts w:ascii="Times New Roman" w:hAnsi="Times New Roman"/>
          <w:sz w:val="20"/>
        </w:rPr>
        <w:t xml:space="preserve">ncluded in Supplier’s itemized pricing model. </w:t>
      </w:r>
      <w:r w:rsidRPr="00E63251">
        <w:rPr>
          <w:rFonts w:ascii="Times New Roman" w:hAnsi="Times New Roman"/>
          <w:sz w:val="20"/>
        </w:rPr>
        <w:t>The University shall not be responsible for any costs incurred by the Supplier that are not included in the response.</w:t>
      </w:r>
    </w:p>
    <w:p w14:paraId="71AA9D28" w14:textId="77777777" w:rsidR="00C5601E" w:rsidRPr="00E63251" w:rsidRDefault="00C5601E" w:rsidP="00E553F7">
      <w:pPr>
        <w:pStyle w:val="Normal1"/>
        <w:spacing w:line="240" w:lineRule="auto"/>
        <w:ind w:left="360"/>
        <w:jc w:val="both"/>
        <w:rPr>
          <w:rFonts w:ascii="Times New Roman" w:hAnsi="Times New Roman"/>
          <w:sz w:val="20"/>
        </w:rPr>
      </w:pPr>
    </w:p>
    <w:p w14:paraId="395BFC58" w14:textId="77777777" w:rsidR="00C5601E" w:rsidRPr="00E63251" w:rsidRDefault="00C5601E" w:rsidP="00E553F7">
      <w:pPr>
        <w:pStyle w:val="Normal1"/>
        <w:spacing w:line="240" w:lineRule="auto"/>
        <w:ind w:left="360"/>
        <w:jc w:val="both"/>
        <w:rPr>
          <w:rFonts w:ascii="Times New Roman" w:hAnsi="Times New Roman"/>
          <w:sz w:val="20"/>
        </w:rPr>
      </w:pPr>
      <w:r w:rsidRPr="00E63251">
        <w:rPr>
          <w:rFonts w:ascii="Times New Roman" w:hAnsi="Times New Roman"/>
          <w:sz w:val="20"/>
        </w:rPr>
        <w:t xml:space="preserve">The University will entertain alternate pricing options which offer economic advantages not necessarily provided for in </w:t>
      </w:r>
      <w:r w:rsidRPr="007B1E6C">
        <w:rPr>
          <w:rFonts w:ascii="Times New Roman" w:hAnsi="Times New Roman"/>
          <w:sz w:val="20"/>
        </w:rPr>
        <w:t>Attachment D.</w:t>
      </w:r>
    </w:p>
    <w:p w14:paraId="18EC9CB4" w14:textId="77777777" w:rsidR="00C5601E" w:rsidRPr="00E63251" w:rsidRDefault="00C5601E" w:rsidP="00E553F7">
      <w:pPr>
        <w:pStyle w:val="Normal1"/>
        <w:spacing w:line="240" w:lineRule="auto"/>
        <w:ind w:left="360"/>
        <w:jc w:val="both"/>
        <w:rPr>
          <w:rFonts w:ascii="Times New Roman" w:hAnsi="Times New Roman"/>
          <w:sz w:val="20"/>
        </w:rPr>
      </w:pPr>
    </w:p>
    <w:p w14:paraId="48446BF9" w14:textId="77777777" w:rsidR="00C5601E" w:rsidRPr="00E63251" w:rsidRDefault="00C5601E" w:rsidP="00C5601E">
      <w:pPr>
        <w:widowControl/>
        <w:numPr>
          <w:ilvl w:val="0"/>
          <w:numId w:val="2"/>
        </w:numPr>
        <w:tabs>
          <w:tab w:val="clear" w:pos="450"/>
          <w:tab w:val="left" w:pos="-2520"/>
        </w:tabs>
        <w:ind w:left="1080"/>
        <w:jc w:val="both"/>
        <w:rPr>
          <w:sz w:val="20"/>
        </w:rPr>
      </w:pPr>
      <w:bookmarkStart w:id="80" w:name="_Toc93829114"/>
      <w:bookmarkStart w:id="81" w:name="_Toc93829153"/>
      <w:r w:rsidRPr="00E63251">
        <w:rPr>
          <w:rStyle w:val="Heading3Char"/>
          <w:bCs/>
          <w:sz w:val="20"/>
        </w:rPr>
        <w:t>Subcontractors.</w:t>
      </w:r>
      <w:bookmarkEnd w:id="80"/>
      <w:bookmarkEnd w:id="81"/>
      <w:r w:rsidRPr="00E63251">
        <w:rPr>
          <w:sz w:val="20"/>
        </w:rPr>
        <w:t xml:space="preserve">  The University requires there be one main Supplier for the Products or Services.  Subcontractors or products from third parties may be used, but the performance and warranty for the products, services and systems will be the sole responsibility of the Supplier awarded an Agreement with the University. </w:t>
      </w:r>
    </w:p>
    <w:p w14:paraId="03EF0D59" w14:textId="77777777" w:rsidR="00C5601E" w:rsidRPr="00E63251" w:rsidRDefault="00C5601E" w:rsidP="00C5601E">
      <w:pPr>
        <w:ind w:left="1080" w:hanging="360"/>
        <w:jc w:val="both"/>
        <w:rPr>
          <w:sz w:val="20"/>
        </w:rPr>
      </w:pPr>
    </w:p>
    <w:p w14:paraId="04DFB34D" w14:textId="77777777" w:rsidR="00C5601E" w:rsidRPr="00E63251" w:rsidRDefault="00C5601E" w:rsidP="00C5601E">
      <w:pPr>
        <w:widowControl/>
        <w:numPr>
          <w:ilvl w:val="0"/>
          <w:numId w:val="2"/>
        </w:numPr>
        <w:tabs>
          <w:tab w:val="clear" w:pos="450"/>
        </w:tabs>
        <w:ind w:left="1080"/>
        <w:jc w:val="both"/>
        <w:rPr>
          <w:sz w:val="20"/>
        </w:rPr>
      </w:pPr>
      <w:bookmarkStart w:id="82" w:name="_Toc93829115"/>
      <w:bookmarkStart w:id="83" w:name="_Toc93829154"/>
      <w:r w:rsidRPr="00E63251">
        <w:rPr>
          <w:rStyle w:val="Heading3Char"/>
          <w:bCs/>
          <w:sz w:val="20"/>
        </w:rPr>
        <w:t>Negotiation.</w:t>
      </w:r>
      <w:bookmarkEnd w:id="82"/>
      <w:bookmarkEnd w:id="83"/>
      <w:r w:rsidRPr="00E63251">
        <w:rPr>
          <w:sz w:val="20"/>
        </w:rPr>
        <w:t xml:space="preserve">  It should be noted that pricing will not be negotiated prior to selection of the apparent successful Supplier.  The costs included in this proposal </w:t>
      </w:r>
      <w:r w:rsidRPr="00F410A6">
        <w:rPr>
          <w:i/>
          <w:sz w:val="20"/>
        </w:rPr>
        <w:t>must represent the best and final offer</w:t>
      </w:r>
      <w:r w:rsidRPr="00E63251">
        <w:rPr>
          <w:sz w:val="20"/>
        </w:rPr>
        <w:t xml:space="preserve"> that the Supplier can make.</w:t>
      </w:r>
    </w:p>
    <w:p w14:paraId="14EE4BA5" w14:textId="77777777" w:rsidR="00C5601E" w:rsidRPr="00E63251" w:rsidRDefault="00C5601E" w:rsidP="00E553F7">
      <w:pPr>
        <w:pStyle w:val="Normal1"/>
        <w:spacing w:line="240" w:lineRule="auto"/>
        <w:ind w:left="360"/>
        <w:jc w:val="both"/>
        <w:rPr>
          <w:rFonts w:ascii="Times New Roman" w:hAnsi="Times New Roman"/>
          <w:sz w:val="20"/>
        </w:rPr>
      </w:pPr>
    </w:p>
    <w:p w14:paraId="14D8B509" w14:textId="4F4EB6A9" w:rsidR="00202CFA" w:rsidRPr="007B1E6C" w:rsidRDefault="00202CFA" w:rsidP="004C5E16">
      <w:pPr>
        <w:widowControl/>
        <w:numPr>
          <w:ilvl w:val="0"/>
          <w:numId w:val="12"/>
        </w:numPr>
        <w:tabs>
          <w:tab w:val="left" w:pos="-90"/>
        </w:tabs>
        <w:ind w:left="360"/>
        <w:jc w:val="both"/>
        <w:rPr>
          <w:b/>
          <w:sz w:val="20"/>
          <w:u w:val="single"/>
        </w:rPr>
      </w:pPr>
      <w:bookmarkStart w:id="84" w:name="_Toc355867081"/>
      <w:bookmarkStart w:id="85" w:name="_Toc143267927"/>
      <w:r w:rsidRPr="007B1E6C">
        <w:rPr>
          <w:rStyle w:val="Heading2Char"/>
          <w:sz w:val="20"/>
        </w:rPr>
        <w:t>Requirements Questionnaire</w:t>
      </w:r>
      <w:bookmarkEnd w:id="84"/>
      <w:bookmarkEnd w:id="85"/>
      <w:r w:rsidRPr="007B1E6C">
        <w:rPr>
          <w:b/>
          <w:sz w:val="20"/>
          <w:u w:val="single"/>
        </w:rPr>
        <w:t>.</w:t>
      </w:r>
      <w:r w:rsidRPr="007B1E6C">
        <w:rPr>
          <w:sz w:val="20"/>
        </w:rPr>
        <w:t xml:space="preserve">  Complete the Requirements Questionnaire embedded as Attachment </w:t>
      </w:r>
      <w:r w:rsidR="00CA381C" w:rsidRPr="007B1E6C">
        <w:rPr>
          <w:sz w:val="20"/>
        </w:rPr>
        <w:t>E</w:t>
      </w:r>
      <w:r w:rsidR="00462EA1" w:rsidRPr="007B1E6C">
        <w:rPr>
          <w:sz w:val="20"/>
        </w:rPr>
        <w:t xml:space="preserve">. </w:t>
      </w:r>
      <w:r w:rsidRPr="007B1E6C">
        <w:rPr>
          <w:sz w:val="20"/>
        </w:rPr>
        <w:t xml:space="preserve">On the embedded document labeled as Attachment </w:t>
      </w:r>
      <w:r w:rsidR="00CA381C" w:rsidRPr="007B1E6C">
        <w:rPr>
          <w:sz w:val="20"/>
        </w:rPr>
        <w:t>E</w:t>
      </w:r>
      <w:r w:rsidRPr="007B1E6C">
        <w:rPr>
          <w:sz w:val="20"/>
        </w:rPr>
        <w:t xml:space="preserve"> Requirements Questionnaire, the University has listed key </w:t>
      </w:r>
      <w:r w:rsidR="004C5E16" w:rsidRPr="007B1E6C">
        <w:rPr>
          <w:sz w:val="20"/>
        </w:rPr>
        <w:t xml:space="preserve">questions, </w:t>
      </w:r>
      <w:r w:rsidRPr="007B1E6C">
        <w:rPr>
          <w:sz w:val="20"/>
        </w:rPr>
        <w:t>requirements and c</w:t>
      </w:r>
      <w:r w:rsidR="004C5E16" w:rsidRPr="007B1E6C">
        <w:rPr>
          <w:sz w:val="20"/>
        </w:rPr>
        <w:t xml:space="preserve">apabilities that are required. </w:t>
      </w:r>
      <w:r w:rsidRPr="007B1E6C">
        <w:rPr>
          <w:sz w:val="20"/>
        </w:rPr>
        <w:t>Please provide your response to each question or statement</w:t>
      </w:r>
      <w:r w:rsidR="004C5E16" w:rsidRPr="007B1E6C">
        <w:rPr>
          <w:sz w:val="20"/>
        </w:rPr>
        <w:t xml:space="preserve"> defining how the requirement will be accomplished in Column C. If Supplier cannot meet the requirement, an explanation shall be required.</w:t>
      </w:r>
      <w:r w:rsidRPr="007B1E6C">
        <w:rPr>
          <w:sz w:val="20"/>
        </w:rPr>
        <w:t xml:space="preserve"> </w:t>
      </w:r>
    </w:p>
    <w:p w14:paraId="58A5E7AB" w14:textId="77777777" w:rsidR="00B877FC" w:rsidRPr="00E63251" w:rsidRDefault="00B877FC" w:rsidP="0085708F">
      <w:pPr>
        <w:ind w:left="360"/>
        <w:jc w:val="both"/>
        <w:rPr>
          <w:sz w:val="20"/>
        </w:rPr>
      </w:pPr>
    </w:p>
    <w:p w14:paraId="6FB57D4F" w14:textId="77777777" w:rsidR="00985C96" w:rsidRPr="00E63251" w:rsidRDefault="00985C96" w:rsidP="005765F0">
      <w:pPr>
        <w:widowControl/>
        <w:numPr>
          <w:ilvl w:val="0"/>
          <w:numId w:val="12"/>
        </w:numPr>
        <w:tabs>
          <w:tab w:val="num" w:pos="-540"/>
          <w:tab w:val="left" w:pos="-90"/>
        </w:tabs>
        <w:ind w:left="360"/>
        <w:jc w:val="both"/>
        <w:rPr>
          <w:sz w:val="20"/>
        </w:rPr>
      </w:pPr>
      <w:bookmarkStart w:id="86" w:name="_Toc313629042"/>
      <w:bookmarkStart w:id="87" w:name="_Toc143267928"/>
      <w:r w:rsidRPr="00E63251">
        <w:rPr>
          <w:rStyle w:val="Heading2Char"/>
          <w:sz w:val="20"/>
        </w:rPr>
        <w:t>Diversity.</w:t>
      </w:r>
      <w:bookmarkEnd w:id="86"/>
      <w:bookmarkEnd w:id="87"/>
      <w:r w:rsidRPr="00E63251">
        <w:rPr>
          <w:sz w:val="20"/>
        </w:rPr>
        <w:t xml:space="preserve">  In accordance with established University policy, the University is committed to providing enhanced opportunities for minority-owned, women-owned, and small business enterprises to participate in the University’s procurement process.</w:t>
      </w:r>
    </w:p>
    <w:p w14:paraId="20953903" w14:textId="77777777" w:rsidR="00985C96" w:rsidRPr="00E63251" w:rsidRDefault="00985C96" w:rsidP="004E1982">
      <w:pPr>
        <w:ind w:left="360"/>
        <w:jc w:val="both"/>
        <w:rPr>
          <w:sz w:val="20"/>
        </w:rPr>
      </w:pPr>
    </w:p>
    <w:p w14:paraId="17B8DE91" w14:textId="77777777" w:rsidR="004E1982" w:rsidRPr="00E63251" w:rsidRDefault="004E1982" w:rsidP="00985C96">
      <w:pPr>
        <w:ind w:left="360"/>
        <w:jc w:val="both"/>
        <w:rPr>
          <w:sz w:val="20"/>
        </w:rPr>
      </w:pPr>
      <w:r w:rsidRPr="00E63251">
        <w:rPr>
          <w:sz w:val="20"/>
        </w:rPr>
        <w:t xml:space="preserve">University personnel attempt to seek out and include qualified M/WBE suppliers when choosing </w:t>
      </w:r>
      <w:r w:rsidR="0020124B" w:rsidRPr="00E63251">
        <w:rPr>
          <w:sz w:val="20"/>
        </w:rPr>
        <w:t>suppliers</w:t>
      </w:r>
      <w:r w:rsidRPr="00E63251">
        <w:rPr>
          <w:sz w:val="20"/>
        </w:rPr>
        <w:t xml:space="preserve"> to be solicited and the University encourages all Suppliers to seek certified M/WBE subcontractors and suppliers.</w:t>
      </w:r>
    </w:p>
    <w:p w14:paraId="2A3F162D" w14:textId="77777777" w:rsidR="004E1982" w:rsidRPr="00E63251" w:rsidRDefault="004E1982" w:rsidP="00985C96">
      <w:pPr>
        <w:ind w:left="360"/>
        <w:jc w:val="both"/>
        <w:rPr>
          <w:sz w:val="20"/>
          <w:highlight w:val="green"/>
        </w:rPr>
      </w:pPr>
    </w:p>
    <w:p w14:paraId="51428A59" w14:textId="77777777" w:rsidR="004E1982" w:rsidRPr="00E63251" w:rsidRDefault="004E1982" w:rsidP="004E1982">
      <w:pPr>
        <w:ind w:left="360"/>
        <w:jc w:val="both"/>
        <w:rPr>
          <w:sz w:val="20"/>
        </w:rPr>
      </w:pPr>
      <w:r w:rsidRPr="00E63251">
        <w:rPr>
          <w:sz w:val="20"/>
        </w:rPr>
        <w:t xml:space="preserve">Although price/cost and quality/ability are and will remain the most important criteria in all University </w:t>
      </w:r>
      <w:r w:rsidR="0020124B" w:rsidRPr="00E63251">
        <w:rPr>
          <w:sz w:val="20"/>
        </w:rPr>
        <w:t>supplier</w:t>
      </w:r>
      <w:r w:rsidRPr="00E63251">
        <w:rPr>
          <w:sz w:val="20"/>
        </w:rPr>
        <w:t xml:space="preserve"> selections, consideration will be given in the selection process to the M/WBE status of the respondent and/or the level of M/WBE participation provided by the proposed supplier team.  M/WBE suppliers must be certified by the City of Chicago, Cook County, the State of Illinois, the Chicago Minority Business Development Council, the Women’s Business Development Council, or the United States Government </w:t>
      </w:r>
      <w:proofErr w:type="gramStart"/>
      <w:r w:rsidRPr="00E63251">
        <w:rPr>
          <w:sz w:val="20"/>
        </w:rPr>
        <w:t>in order to</w:t>
      </w:r>
      <w:proofErr w:type="gramEnd"/>
      <w:r w:rsidRPr="00E63251">
        <w:rPr>
          <w:sz w:val="20"/>
        </w:rPr>
        <w:t xml:space="preserve"> receive proper credit for their status during the University’s </w:t>
      </w:r>
      <w:r w:rsidR="00610D55" w:rsidRPr="00E63251">
        <w:rPr>
          <w:sz w:val="20"/>
        </w:rPr>
        <w:t>supplier</w:t>
      </w:r>
      <w:r w:rsidRPr="00E63251">
        <w:rPr>
          <w:sz w:val="20"/>
        </w:rPr>
        <w:t xml:space="preserve"> selection process.</w:t>
      </w:r>
    </w:p>
    <w:p w14:paraId="00C2558C" w14:textId="77777777" w:rsidR="00395504" w:rsidRPr="00E63251" w:rsidRDefault="00395504" w:rsidP="004E1982">
      <w:pPr>
        <w:ind w:left="360"/>
        <w:jc w:val="both"/>
        <w:rPr>
          <w:sz w:val="20"/>
          <w:highlight w:val="green"/>
        </w:rPr>
      </w:pPr>
    </w:p>
    <w:p w14:paraId="3A588DD6" w14:textId="77777777" w:rsidR="004E1982" w:rsidRPr="00E63251" w:rsidRDefault="004E1982" w:rsidP="004E1982">
      <w:pPr>
        <w:ind w:left="360"/>
        <w:jc w:val="both"/>
        <w:rPr>
          <w:sz w:val="20"/>
          <w:highlight w:val="green"/>
        </w:rPr>
      </w:pPr>
      <w:r w:rsidRPr="00E63251">
        <w:rPr>
          <w:sz w:val="20"/>
        </w:rPr>
        <w:t>Additionally, in your proposal, you are encouraged to describe the scope of work that you</w:t>
      </w:r>
      <w:r w:rsidR="00995E4A" w:rsidRPr="00E63251">
        <w:rPr>
          <w:sz w:val="20"/>
        </w:rPr>
        <w:t xml:space="preserve"> propose to assign to any M/WBE companies</w:t>
      </w:r>
      <w:r w:rsidRPr="00E63251">
        <w:rPr>
          <w:sz w:val="20"/>
        </w:rPr>
        <w:t xml:space="preserve"> and to estimate the value of the proposed (sub) contract(s) or scope of services as a</w:t>
      </w:r>
      <w:r w:rsidR="00412426" w:rsidRPr="00E63251">
        <w:rPr>
          <w:sz w:val="20"/>
        </w:rPr>
        <w:t xml:space="preserve"> dollar amount and/or a</w:t>
      </w:r>
      <w:r w:rsidRPr="00E63251">
        <w:rPr>
          <w:sz w:val="20"/>
        </w:rPr>
        <w:t xml:space="preserve"> percentage of the total of all goods and services in your proposal.</w:t>
      </w:r>
      <w:r w:rsidR="00995E4A" w:rsidRPr="00E63251">
        <w:rPr>
          <w:sz w:val="20"/>
        </w:rPr>
        <w:t xml:space="preserve"> </w:t>
      </w:r>
      <w:r w:rsidRPr="00E63251">
        <w:rPr>
          <w:sz w:val="20"/>
        </w:rPr>
        <w:t xml:space="preserve"> You should provide documentation of existing certification with the appropriate regulatory agency certifying M/WBE status.</w:t>
      </w:r>
    </w:p>
    <w:p w14:paraId="72462A80" w14:textId="77777777" w:rsidR="004E1982" w:rsidRPr="00E63251" w:rsidRDefault="004E1982" w:rsidP="004E1982">
      <w:pPr>
        <w:ind w:left="360"/>
        <w:jc w:val="both"/>
        <w:rPr>
          <w:sz w:val="20"/>
          <w:highlight w:val="green"/>
        </w:rPr>
      </w:pPr>
    </w:p>
    <w:p w14:paraId="08D95B0D" w14:textId="77777777" w:rsidR="006C42D3" w:rsidRDefault="00985C96" w:rsidP="006C42D3">
      <w:pPr>
        <w:widowControl/>
        <w:numPr>
          <w:ilvl w:val="0"/>
          <w:numId w:val="12"/>
        </w:numPr>
        <w:tabs>
          <w:tab w:val="num" w:pos="-540"/>
          <w:tab w:val="left" w:pos="-90"/>
        </w:tabs>
        <w:ind w:left="360"/>
        <w:jc w:val="both"/>
        <w:rPr>
          <w:sz w:val="20"/>
        </w:rPr>
      </w:pPr>
      <w:bookmarkStart w:id="88" w:name="_Toc313629043"/>
      <w:bookmarkStart w:id="89" w:name="_Toc143267929"/>
      <w:r w:rsidRPr="00E63251">
        <w:rPr>
          <w:rStyle w:val="Heading2Char"/>
          <w:sz w:val="20"/>
        </w:rPr>
        <w:t>Sustainability.</w:t>
      </w:r>
      <w:bookmarkEnd w:id="88"/>
      <w:bookmarkEnd w:id="89"/>
      <w:r w:rsidRPr="00E63251">
        <w:rPr>
          <w:sz w:val="20"/>
        </w:rPr>
        <w:t xml:space="preserve">  The University is committed to creating a sustainable campus.  To do this, the University has established an ambitious plan to mitigate our footprint, raise visibility and awareness of environmental issues on campus, and engage University students, faculty, and staff in developing sustainable policies and practices.  Through initiatives such as the LEED building policy, an energy conservation program, and a campus-wide recycling program, we are addressing the everyday issues of sustainability while seeking to understand the long-term impacts of decisions we make today and valuing the benefits of a thriving planet.</w:t>
      </w:r>
      <w:r w:rsidR="006C42D3">
        <w:rPr>
          <w:sz w:val="20"/>
        </w:rPr>
        <w:t xml:space="preserve"> </w:t>
      </w:r>
    </w:p>
    <w:p w14:paraId="1586C097" w14:textId="77777777" w:rsidR="006C42D3" w:rsidRDefault="006C42D3" w:rsidP="006C42D3">
      <w:pPr>
        <w:widowControl/>
        <w:tabs>
          <w:tab w:val="left" w:pos="-90"/>
        </w:tabs>
        <w:ind w:left="360"/>
        <w:jc w:val="both"/>
        <w:rPr>
          <w:rStyle w:val="Heading2Char"/>
          <w:sz w:val="20"/>
        </w:rPr>
      </w:pPr>
    </w:p>
    <w:p w14:paraId="6D97238A" w14:textId="77777777" w:rsidR="006C42D3" w:rsidRDefault="00985C96" w:rsidP="006C42D3">
      <w:pPr>
        <w:widowControl/>
        <w:tabs>
          <w:tab w:val="left" w:pos="-90"/>
        </w:tabs>
        <w:ind w:left="360"/>
        <w:jc w:val="both"/>
        <w:rPr>
          <w:sz w:val="20"/>
        </w:rPr>
      </w:pPr>
      <w:r w:rsidRPr="006C42D3">
        <w:rPr>
          <w:sz w:val="20"/>
        </w:rPr>
        <w:t>Please provide your company’s own sustainability commitment and provide detailed documentation and comparable client examples of your efforts to reduce the environmental impacts of your operations and services.</w:t>
      </w:r>
    </w:p>
    <w:p w14:paraId="5A3B584C" w14:textId="77777777" w:rsidR="006C42D3" w:rsidRDefault="006C42D3" w:rsidP="006C42D3">
      <w:pPr>
        <w:widowControl/>
        <w:tabs>
          <w:tab w:val="left" w:pos="-90"/>
        </w:tabs>
        <w:ind w:left="360"/>
        <w:jc w:val="both"/>
        <w:rPr>
          <w:sz w:val="20"/>
        </w:rPr>
      </w:pPr>
    </w:p>
    <w:p w14:paraId="31B73C7E" w14:textId="77777777" w:rsidR="008F5C3E" w:rsidRPr="006C42D3" w:rsidRDefault="00B263A5" w:rsidP="006C42D3">
      <w:pPr>
        <w:widowControl/>
        <w:numPr>
          <w:ilvl w:val="0"/>
          <w:numId w:val="12"/>
        </w:numPr>
        <w:tabs>
          <w:tab w:val="num" w:pos="-540"/>
          <w:tab w:val="left" w:pos="-90"/>
        </w:tabs>
        <w:ind w:left="360"/>
        <w:jc w:val="both"/>
        <w:rPr>
          <w:rStyle w:val="normalChar"/>
          <w:rFonts w:ascii="Times New Roman" w:hAnsi="Times New Roman"/>
          <w:sz w:val="20"/>
        </w:rPr>
      </w:pPr>
      <w:bookmarkStart w:id="90" w:name="_Toc143267930"/>
      <w:r w:rsidRPr="006C42D3">
        <w:rPr>
          <w:rStyle w:val="Heading2Char"/>
          <w:sz w:val="20"/>
        </w:rPr>
        <w:t>UChicago Local</w:t>
      </w:r>
      <w:r w:rsidR="00B871AF" w:rsidRPr="006C42D3">
        <w:rPr>
          <w:rStyle w:val="Heading2Char"/>
          <w:sz w:val="20"/>
        </w:rPr>
        <w:t>.</w:t>
      </w:r>
      <w:bookmarkEnd w:id="90"/>
      <w:r w:rsidRPr="006C42D3">
        <w:rPr>
          <w:sz w:val="20"/>
        </w:rPr>
        <w:t xml:space="preserve"> </w:t>
      </w:r>
      <w:r w:rsidR="008F5C3E" w:rsidRPr="006C42D3">
        <w:rPr>
          <w:rStyle w:val="normalChar"/>
          <w:rFonts w:ascii="Times New Roman" w:hAnsi="Times New Roman"/>
          <w:sz w:val="20"/>
        </w:rPr>
        <w:t xml:space="preserve">As part of the UChicago Local initiative, the University is committed to working in partnership with its surrounding communities to spur economic growth and opportunity in the following zip codes: 60609, 60616, 60621, 60649, 60615, 60619, 60637 and 60653. These zip codes roughly align with the nine local neighborhoods of Douglas, Oakland, Grand Boulevard, Kenwood, Washington Park, Hyde Park, Greater Grand Crossing, </w:t>
      </w:r>
      <w:proofErr w:type="gramStart"/>
      <w:r w:rsidR="008F5C3E" w:rsidRPr="006C42D3">
        <w:rPr>
          <w:rStyle w:val="normalChar"/>
          <w:rFonts w:ascii="Times New Roman" w:hAnsi="Times New Roman"/>
          <w:sz w:val="20"/>
        </w:rPr>
        <w:t>Woodlawn</w:t>
      </w:r>
      <w:proofErr w:type="gramEnd"/>
      <w:r w:rsidR="008F5C3E" w:rsidRPr="006C42D3">
        <w:rPr>
          <w:rStyle w:val="normalChar"/>
          <w:rFonts w:ascii="Times New Roman" w:hAnsi="Times New Roman"/>
          <w:sz w:val="20"/>
        </w:rPr>
        <w:t xml:space="preserve"> and South Shore. </w:t>
      </w:r>
    </w:p>
    <w:p w14:paraId="5D98824B" w14:textId="77777777" w:rsidR="008F5C3E" w:rsidRPr="00281BC5" w:rsidRDefault="008F5C3E" w:rsidP="008F5C3E">
      <w:pPr>
        <w:pStyle w:val="ListParagraph"/>
        <w:rPr>
          <w:rStyle w:val="normalChar"/>
          <w:rFonts w:ascii="Times New Roman" w:hAnsi="Times New Roman"/>
          <w:sz w:val="20"/>
        </w:rPr>
      </w:pPr>
    </w:p>
    <w:p w14:paraId="3ECB4CE4" w14:textId="77777777" w:rsidR="008F5C3E" w:rsidRDefault="008F5C3E" w:rsidP="008F5C3E">
      <w:pPr>
        <w:pStyle w:val="ListParagraph"/>
        <w:ind w:left="360"/>
        <w:jc w:val="both"/>
        <w:rPr>
          <w:rStyle w:val="normalChar"/>
          <w:rFonts w:ascii="Times New Roman" w:hAnsi="Times New Roman"/>
          <w:sz w:val="20"/>
        </w:rPr>
      </w:pPr>
      <w:r w:rsidRPr="00281BC5">
        <w:rPr>
          <w:rStyle w:val="normalChar"/>
          <w:rFonts w:ascii="Times New Roman" w:hAnsi="Times New Roman"/>
          <w:sz w:val="20"/>
        </w:rPr>
        <w:t xml:space="preserve">It is anticipated that the successful </w:t>
      </w:r>
      <w:r>
        <w:rPr>
          <w:rStyle w:val="normalChar"/>
          <w:rFonts w:ascii="Times New Roman" w:hAnsi="Times New Roman"/>
          <w:sz w:val="20"/>
        </w:rPr>
        <w:t>Supplier</w:t>
      </w:r>
      <w:r w:rsidRPr="00281BC5">
        <w:rPr>
          <w:rStyle w:val="normalChar"/>
          <w:rFonts w:ascii="Times New Roman" w:hAnsi="Times New Roman"/>
          <w:sz w:val="20"/>
        </w:rPr>
        <w:t xml:space="preserve"> will clearly demonstrate a commitment to the hiring and training of residents residing in the above specified zip codes. To that end, this project </w:t>
      </w:r>
      <w:r>
        <w:rPr>
          <w:rStyle w:val="normalChar"/>
          <w:rFonts w:ascii="Times New Roman" w:hAnsi="Times New Roman"/>
          <w:sz w:val="20"/>
        </w:rPr>
        <w:t>shall include an</w:t>
      </w:r>
      <w:r w:rsidRPr="00281BC5">
        <w:rPr>
          <w:rStyle w:val="normalChar"/>
          <w:rFonts w:ascii="Times New Roman" w:hAnsi="Times New Roman"/>
          <w:sz w:val="20"/>
        </w:rPr>
        <w:t xml:space="preserve"> established local employee goal </w:t>
      </w:r>
      <w:r>
        <w:rPr>
          <w:rStyle w:val="normalChar"/>
          <w:rFonts w:ascii="Times New Roman" w:hAnsi="Times New Roman"/>
          <w:sz w:val="20"/>
        </w:rPr>
        <w:t>in the final Agreement</w:t>
      </w:r>
      <w:r w:rsidRPr="00281BC5">
        <w:rPr>
          <w:rStyle w:val="normalChar"/>
          <w:rFonts w:ascii="Times New Roman" w:hAnsi="Times New Roman"/>
          <w:sz w:val="20"/>
        </w:rPr>
        <w:t>. </w:t>
      </w:r>
      <w:r>
        <w:rPr>
          <w:rStyle w:val="normalChar"/>
          <w:rFonts w:ascii="Times New Roman" w:hAnsi="Times New Roman"/>
          <w:sz w:val="20"/>
        </w:rPr>
        <w:t>Supplier</w:t>
      </w:r>
      <w:r w:rsidRPr="00281BC5">
        <w:rPr>
          <w:rStyle w:val="normalChar"/>
          <w:rFonts w:ascii="Times New Roman" w:hAnsi="Times New Roman"/>
          <w:sz w:val="20"/>
        </w:rPr>
        <w:t xml:space="preserve"> shall work with the Office of Civic Engagement to ensure that </w:t>
      </w:r>
      <w:r>
        <w:rPr>
          <w:rStyle w:val="normalChar"/>
          <w:rFonts w:ascii="Times New Roman" w:hAnsi="Times New Roman"/>
          <w:sz w:val="20"/>
        </w:rPr>
        <w:t>the mutually agreed upon goal</w:t>
      </w:r>
      <w:r w:rsidRPr="00281BC5">
        <w:rPr>
          <w:rStyle w:val="normalChar"/>
          <w:rFonts w:ascii="Times New Roman" w:hAnsi="Times New Roman"/>
          <w:sz w:val="20"/>
        </w:rPr>
        <w:t xml:space="preserve"> of total employees reside in the eight zip codes identified. This commitment should extend to the sourcing and hiring of local candidates, ensuring </w:t>
      </w:r>
      <w:proofErr w:type="gramStart"/>
      <w:r w:rsidRPr="00281BC5">
        <w:rPr>
          <w:rStyle w:val="normalChar"/>
          <w:rFonts w:ascii="Times New Roman" w:hAnsi="Times New Roman"/>
          <w:sz w:val="20"/>
        </w:rPr>
        <w:t>local residents</w:t>
      </w:r>
      <w:proofErr w:type="gramEnd"/>
      <w:r w:rsidRPr="00281BC5">
        <w:rPr>
          <w:rStyle w:val="normalChar"/>
          <w:rFonts w:ascii="Times New Roman" w:hAnsi="Times New Roman"/>
          <w:sz w:val="20"/>
        </w:rPr>
        <w:t xml:space="preserve"> and University community hiring partners are made aware of openings and provided opportunities when qualified. </w:t>
      </w:r>
      <w:r>
        <w:rPr>
          <w:rStyle w:val="normalChar"/>
          <w:rFonts w:ascii="Times New Roman" w:hAnsi="Times New Roman"/>
          <w:sz w:val="20"/>
        </w:rPr>
        <w:t>Supplier</w:t>
      </w:r>
      <w:r w:rsidRPr="00281BC5">
        <w:rPr>
          <w:rStyle w:val="normalChar"/>
          <w:rFonts w:ascii="Times New Roman" w:hAnsi="Times New Roman"/>
          <w:sz w:val="20"/>
        </w:rPr>
        <w:t xml:space="preserve"> shall work with the Office of Civic Engagement to achieve these goals as well as provide advancement and wealth building opportunities for </w:t>
      </w:r>
      <w:proofErr w:type="gramStart"/>
      <w:r w:rsidRPr="00281BC5">
        <w:rPr>
          <w:rStyle w:val="normalChar"/>
          <w:rFonts w:ascii="Times New Roman" w:hAnsi="Times New Roman"/>
          <w:sz w:val="20"/>
        </w:rPr>
        <w:t>local residents</w:t>
      </w:r>
      <w:proofErr w:type="gramEnd"/>
      <w:r w:rsidRPr="00281BC5">
        <w:rPr>
          <w:rStyle w:val="normalChar"/>
          <w:rFonts w:ascii="Times New Roman" w:hAnsi="Times New Roman"/>
          <w:sz w:val="20"/>
        </w:rPr>
        <w:t xml:space="preserve"> who meet performance requirements. </w:t>
      </w:r>
    </w:p>
    <w:p w14:paraId="185191E9" w14:textId="77777777" w:rsidR="008F5C3E" w:rsidRDefault="008F5C3E" w:rsidP="008F5C3E">
      <w:pPr>
        <w:pStyle w:val="ListParagraph"/>
        <w:ind w:left="360"/>
        <w:jc w:val="both"/>
        <w:rPr>
          <w:rStyle w:val="normalChar"/>
          <w:rFonts w:ascii="Times New Roman" w:hAnsi="Times New Roman"/>
          <w:sz w:val="20"/>
        </w:rPr>
      </w:pPr>
    </w:p>
    <w:p w14:paraId="0C574B46" w14:textId="651EC1DA" w:rsidR="008F5C3E" w:rsidRPr="00281BC5" w:rsidRDefault="008F5C3E" w:rsidP="008F5C3E">
      <w:pPr>
        <w:pStyle w:val="ListParagraph"/>
        <w:ind w:left="360"/>
        <w:jc w:val="both"/>
        <w:rPr>
          <w:sz w:val="20"/>
        </w:rPr>
      </w:pPr>
      <w:r>
        <w:rPr>
          <w:rStyle w:val="normalChar"/>
          <w:rFonts w:ascii="Times New Roman" w:hAnsi="Times New Roman"/>
          <w:sz w:val="20"/>
        </w:rPr>
        <w:t xml:space="preserve">The University will require that Supplier complete and submit recurring reports </w:t>
      </w:r>
      <w:r w:rsidR="0064798D">
        <w:rPr>
          <w:rStyle w:val="normalChar"/>
          <w:rFonts w:ascii="Times New Roman" w:hAnsi="Times New Roman"/>
          <w:sz w:val="20"/>
        </w:rPr>
        <w:t xml:space="preserve">labeled as </w:t>
      </w:r>
      <w:r w:rsidR="002104E2" w:rsidRPr="007B1E6C">
        <w:rPr>
          <w:rStyle w:val="normalChar"/>
          <w:rFonts w:ascii="Times New Roman" w:hAnsi="Times New Roman"/>
          <w:sz w:val="20"/>
        </w:rPr>
        <w:t xml:space="preserve">Attachment G. </w:t>
      </w:r>
      <w:r>
        <w:rPr>
          <w:rStyle w:val="normalChar"/>
          <w:rFonts w:ascii="Times New Roman" w:hAnsi="Times New Roman"/>
          <w:sz w:val="20"/>
        </w:rPr>
        <w:t>that demonstrate the p</w:t>
      </w:r>
      <w:r w:rsidR="00524557">
        <w:rPr>
          <w:rStyle w:val="normalChar"/>
          <w:rFonts w:ascii="Times New Roman" w:hAnsi="Times New Roman"/>
          <w:sz w:val="20"/>
        </w:rPr>
        <w:t xml:space="preserve">rogress towards achieving these </w:t>
      </w:r>
      <w:r>
        <w:rPr>
          <w:rStyle w:val="normalChar"/>
          <w:rFonts w:ascii="Times New Roman" w:hAnsi="Times New Roman"/>
          <w:sz w:val="20"/>
        </w:rPr>
        <w:t xml:space="preserve">goals. The report provides the University with information that helps monitor and improve the attainment of the goals. </w:t>
      </w:r>
    </w:p>
    <w:p w14:paraId="0BEF75AE" w14:textId="77777777" w:rsidR="00B6594E" w:rsidRPr="008F5C3E" w:rsidRDefault="00B6594E" w:rsidP="008F5C3E">
      <w:pPr>
        <w:widowControl/>
        <w:tabs>
          <w:tab w:val="left" w:pos="-90"/>
        </w:tabs>
        <w:ind w:left="450"/>
        <w:jc w:val="both"/>
        <w:rPr>
          <w:sz w:val="20"/>
        </w:rPr>
      </w:pPr>
    </w:p>
    <w:p w14:paraId="7C823EFE" w14:textId="77777777" w:rsidR="00B6594E" w:rsidRPr="00E63251" w:rsidRDefault="00B6594E" w:rsidP="00370542">
      <w:pPr>
        <w:pStyle w:val="ListParagraph"/>
        <w:numPr>
          <w:ilvl w:val="0"/>
          <w:numId w:val="12"/>
        </w:numPr>
        <w:ind w:left="360"/>
        <w:jc w:val="both"/>
        <w:rPr>
          <w:sz w:val="20"/>
        </w:rPr>
      </w:pPr>
      <w:bookmarkStart w:id="91" w:name="_Toc143267931"/>
      <w:r w:rsidRPr="00E63251">
        <w:rPr>
          <w:rStyle w:val="Heading2Char"/>
          <w:sz w:val="20"/>
        </w:rPr>
        <w:t>Background Checks</w:t>
      </w:r>
      <w:r w:rsidR="00B871AF" w:rsidRPr="00E63251">
        <w:rPr>
          <w:rStyle w:val="Heading2Char"/>
          <w:sz w:val="20"/>
        </w:rPr>
        <w:t>.</w:t>
      </w:r>
      <w:bookmarkEnd w:id="91"/>
      <w:r w:rsidRPr="00E63251">
        <w:rPr>
          <w:sz w:val="20"/>
        </w:rPr>
        <w:t xml:space="preserve"> Supplier shall ensure that background checks are obtained and documented with respect to all assigned Supplier and subcontractor personnel who visit campus property with all such background checks being current within the last 12 months as of the time when </w:t>
      </w:r>
      <w:proofErr w:type="gramStart"/>
      <w:r w:rsidRPr="00E63251">
        <w:rPr>
          <w:sz w:val="20"/>
        </w:rPr>
        <w:t>each individual</w:t>
      </w:r>
      <w:proofErr w:type="gramEnd"/>
      <w:r w:rsidRPr="00E63251">
        <w:rPr>
          <w:sz w:val="20"/>
        </w:rPr>
        <w:t xml:space="preserve"> is first assigned to the performance of the</w:t>
      </w:r>
      <w:r w:rsidR="00C45B4D" w:rsidRPr="00E63251">
        <w:rPr>
          <w:sz w:val="20"/>
        </w:rPr>
        <w:t xml:space="preserve"> Agreement Requirements</w:t>
      </w:r>
      <w:r w:rsidRPr="00E63251">
        <w:rPr>
          <w:sz w:val="20"/>
        </w:rPr>
        <w:t xml:space="preserve">.  Each background check shall minimally consist of the following </w:t>
      </w:r>
      <w:proofErr w:type="gramStart"/>
      <w:r w:rsidRPr="00E63251">
        <w:rPr>
          <w:sz w:val="20"/>
        </w:rPr>
        <w:t>components;</w:t>
      </w:r>
      <w:proofErr w:type="gramEnd"/>
      <w:r w:rsidRPr="00E63251">
        <w:rPr>
          <w:sz w:val="20"/>
        </w:rPr>
        <w:t xml:space="preserve"> Criminal Felony &amp; Misdemeanor; Federal Criminal; National Sex Offender Registry; SSN Trace; </w:t>
      </w:r>
      <w:r w:rsidR="000B66AE" w:rsidRPr="00E63251">
        <w:rPr>
          <w:sz w:val="20"/>
        </w:rPr>
        <w:t xml:space="preserve">Motor Vehicle Report; </w:t>
      </w:r>
      <w:r w:rsidRPr="00E63251">
        <w:rPr>
          <w:sz w:val="20"/>
        </w:rPr>
        <w:t>and Widescreen + National Criminal Search.  At the request of the University, Supplier shall deliver a written certification</w:t>
      </w:r>
      <w:r w:rsidR="00812226">
        <w:rPr>
          <w:sz w:val="20"/>
        </w:rPr>
        <w:t xml:space="preserve"> with the date the background check was completed</w:t>
      </w:r>
      <w:r w:rsidRPr="00E63251">
        <w:rPr>
          <w:sz w:val="20"/>
        </w:rPr>
        <w:t xml:space="preserve"> to the University that a background check has been performed, and the subject individual has passed such verification procedures as set forth in this Section.</w:t>
      </w:r>
    </w:p>
    <w:p w14:paraId="2BB78B9D" w14:textId="77777777" w:rsidR="00985C96" w:rsidRPr="00E63251" w:rsidRDefault="00985C96" w:rsidP="00B6594E">
      <w:pPr>
        <w:ind w:left="360"/>
        <w:jc w:val="both"/>
        <w:rPr>
          <w:sz w:val="20"/>
        </w:rPr>
      </w:pPr>
    </w:p>
    <w:p w14:paraId="3B73CAE5" w14:textId="77777777" w:rsidR="00915408" w:rsidRPr="00E63251" w:rsidRDefault="00915408" w:rsidP="005765F0">
      <w:pPr>
        <w:widowControl/>
        <w:numPr>
          <w:ilvl w:val="0"/>
          <w:numId w:val="12"/>
        </w:numPr>
        <w:tabs>
          <w:tab w:val="left" w:pos="-90"/>
        </w:tabs>
        <w:ind w:left="360"/>
        <w:jc w:val="both"/>
        <w:rPr>
          <w:rStyle w:val="Heading2Char"/>
          <w:sz w:val="20"/>
        </w:rPr>
      </w:pPr>
      <w:bookmarkStart w:id="92" w:name="_Toc355867086"/>
      <w:bookmarkStart w:id="93" w:name="_Toc143267932"/>
      <w:bookmarkStart w:id="94" w:name="_Toc313629044"/>
      <w:r w:rsidRPr="00E63251">
        <w:rPr>
          <w:rStyle w:val="Heading2Char"/>
          <w:sz w:val="20"/>
        </w:rPr>
        <w:t>Reports and Statements.</w:t>
      </w:r>
      <w:bookmarkEnd w:id="92"/>
      <w:bookmarkEnd w:id="93"/>
      <w:r w:rsidRPr="00E63251">
        <w:rPr>
          <w:rStyle w:val="Heading2Char"/>
          <w:b w:val="0"/>
          <w:sz w:val="20"/>
          <w:u w:val="none"/>
        </w:rPr>
        <w:t xml:space="preserve">  </w:t>
      </w:r>
      <w:r w:rsidR="00C25328" w:rsidRPr="00E63251">
        <w:rPr>
          <w:sz w:val="20"/>
        </w:rPr>
        <w:t xml:space="preserve">Suppliers must provide samples of their standard business reports detailing our prospective business, including but not limited to reports on sales, </w:t>
      </w:r>
      <w:proofErr w:type="gramStart"/>
      <w:r w:rsidR="00C25328" w:rsidRPr="00E63251">
        <w:rPr>
          <w:sz w:val="20"/>
        </w:rPr>
        <w:t>diversity</w:t>
      </w:r>
      <w:proofErr w:type="gramEnd"/>
      <w:r w:rsidR="00C25328" w:rsidRPr="00E63251">
        <w:rPr>
          <w:sz w:val="20"/>
        </w:rPr>
        <w:t xml:space="preserve"> and sustainability.</w:t>
      </w:r>
      <w:r w:rsidR="002167D1" w:rsidRPr="00E63251">
        <w:rPr>
          <w:sz w:val="20"/>
        </w:rPr>
        <w:t xml:space="preserve">  Supplier will furnish a sales usage report for the University.  The usage report, at a minimum, must be in Microsoft Excel format and contain at a minimum the following: purchase order number, invoice number, invoice date, </w:t>
      </w:r>
      <w:proofErr w:type="gramStart"/>
      <w:r w:rsidR="002167D1" w:rsidRPr="00E63251">
        <w:rPr>
          <w:sz w:val="20"/>
        </w:rPr>
        <w:t>line item</w:t>
      </w:r>
      <w:proofErr w:type="gramEnd"/>
      <w:r w:rsidR="002167D1" w:rsidRPr="00E63251">
        <w:rPr>
          <w:sz w:val="20"/>
        </w:rPr>
        <w:t xml:space="preserve"> detail (quantity ordered, catalog number, product </w:t>
      </w:r>
      <w:r w:rsidR="00834909" w:rsidRPr="00E63251">
        <w:rPr>
          <w:sz w:val="20"/>
        </w:rPr>
        <w:t xml:space="preserve">or service </w:t>
      </w:r>
      <w:r w:rsidR="002167D1" w:rsidRPr="00E63251">
        <w:rPr>
          <w:sz w:val="20"/>
        </w:rPr>
        <w:t xml:space="preserve">description and unit </w:t>
      </w:r>
      <w:r w:rsidR="00834909" w:rsidRPr="00E63251">
        <w:rPr>
          <w:sz w:val="20"/>
        </w:rPr>
        <w:t xml:space="preserve">or hourly </w:t>
      </w:r>
      <w:r w:rsidR="002167D1" w:rsidRPr="00E63251">
        <w:rPr>
          <w:sz w:val="20"/>
        </w:rPr>
        <w:t>price paid</w:t>
      </w:r>
      <w:r w:rsidR="00840490" w:rsidRPr="00E63251">
        <w:rPr>
          <w:sz w:val="20"/>
        </w:rPr>
        <w:t>, discount</w:t>
      </w:r>
      <w:r w:rsidR="00834909" w:rsidRPr="00E63251">
        <w:rPr>
          <w:sz w:val="20"/>
        </w:rPr>
        <w:t xml:space="preserve"> (if applicable and not the prompt payment discount or volume incentive)</w:t>
      </w:r>
      <w:r w:rsidR="00840490" w:rsidRPr="00E63251">
        <w:rPr>
          <w:sz w:val="20"/>
        </w:rPr>
        <w:t>, extended amount</w:t>
      </w:r>
      <w:r w:rsidR="002167D1" w:rsidRPr="00E63251">
        <w:rPr>
          <w:sz w:val="20"/>
        </w:rPr>
        <w:t xml:space="preserve"> and invoice total.</w:t>
      </w:r>
      <w:r w:rsidR="00840490" w:rsidRPr="00E63251">
        <w:rPr>
          <w:sz w:val="20"/>
        </w:rPr>
        <w:t>).</w:t>
      </w:r>
    </w:p>
    <w:p w14:paraId="643B8A42" w14:textId="77777777" w:rsidR="00915408" w:rsidRPr="00E63251" w:rsidRDefault="00915408" w:rsidP="0085708F">
      <w:pPr>
        <w:ind w:left="360"/>
        <w:jc w:val="both"/>
        <w:rPr>
          <w:sz w:val="20"/>
        </w:rPr>
      </w:pPr>
    </w:p>
    <w:p w14:paraId="5B33E25D" w14:textId="77777777" w:rsidR="001B0A46" w:rsidRPr="00E63251" w:rsidRDefault="001B0A46" w:rsidP="000D308B">
      <w:pPr>
        <w:widowControl/>
        <w:tabs>
          <w:tab w:val="left" w:pos="-90"/>
        </w:tabs>
        <w:ind w:left="360"/>
        <w:jc w:val="both"/>
        <w:rPr>
          <w:bCs/>
          <w:sz w:val="20"/>
        </w:rPr>
      </w:pPr>
      <w:r w:rsidRPr="00E63251">
        <w:rPr>
          <w:bCs/>
          <w:sz w:val="20"/>
        </w:rPr>
        <w:t>Provide samples of personnel reports that you can supply to the University, including but not limited to a monthly list of all personnel assigned to the University; attendance reports; and copies of performance evaluations and disciplinary actions.</w:t>
      </w:r>
    </w:p>
    <w:p w14:paraId="707FE233" w14:textId="77777777" w:rsidR="00583350" w:rsidRPr="00E63251" w:rsidRDefault="00583350" w:rsidP="000D308B">
      <w:pPr>
        <w:widowControl/>
        <w:tabs>
          <w:tab w:val="left" w:pos="-90"/>
        </w:tabs>
        <w:ind w:left="360"/>
        <w:jc w:val="both"/>
        <w:rPr>
          <w:bCs/>
          <w:sz w:val="20"/>
        </w:rPr>
      </w:pPr>
    </w:p>
    <w:p w14:paraId="7515A540" w14:textId="77777777" w:rsidR="00583350" w:rsidRPr="00E63251" w:rsidRDefault="00583350" w:rsidP="000D308B">
      <w:pPr>
        <w:widowControl/>
        <w:tabs>
          <w:tab w:val="left" w:pos="-90"/>
        </w:tabs>
        <w:ind w:left="360"/>
        <w:jc w:val="both"/>
        <w:rPr>
          <w:bCs/>
          <w:sz w:val="20"/>
        </w:rPr>
      </w:pPr>
      <w:r w:rsidRPr="00E63251">
        <w:rPr>
          <w:bCs/>
          <w:sz w:val="20"/>
        </w:rPr>
        <w:t xml:space="preserve">Supplier must provide a sample Shift Activity report that will document incidents and activities that take place during a deployment.  These will be recorded </w:t>
      </w:r>
      <w:proofErr w:type="gramStart"/>
      <w:r w:rsidRPr="00E63251">
        <w:rPr>
          <w:bCs/>
          <w:sz w:val="20"/>
        </w:rPr>
        <w:t>on a daily basis</w:t>
      </w:r>
      <w:proofErr w:type="gramEnd"/>
      <w:r w:rsidRPr="00E63251">
        <w:rPr>
          <w:bCs/>
          <w:sz w:val="20"/>
        </w:rPr>
        <w:t xml:space="preserve"> </w:t>
      </w:r>
      <w:r w:rsidR="0067759A" w:rsidRPr="00E63251">
        <w:rPr>
          <w:bCs/>
          <w:sz w:val="20"/>
        </w:rPr>
        <w:t>and either remitted to University or posted on a secure accessible internet server for access and extraction by University.</w:t>
      </w:r>
    </w:p>
    <w:p w14:paraId="5A7189A6" w14:textId="77777777" w:rsidR="0067759A" w:rsidRPr="00E63251" w:rsidRDefault="0067759A" w:rsidP="000D308B">
      <w:pPr>
        <w:widowControl/>
        <w:tabs>
          <w:tab w:val="left" w:pos="-90"/>
        </w:tabs>
        <w:ind w:left="360"/>
        <w:jc w:val="both"/>
        <w:rPr>
          <w:bCs/>
          <w:sz w:val="20"/>
        </w:rPr>
      </w:pPr>
    </w:p>
    <w:p w14:paraId="50BA99D1" w14:textId="77777777" w:rsidR="0067759A" w:rsidRPr="00E63251" w:rsidRDefault="0067759A" w:rsidP="000D308B">
      <w:pPr>
        <w:widowControl/>
        <w:tabs>
          <w:tab w:val="left" w:pos="-90"/>
        </w:tabs>
        <w:ind w:left="360"/>
        <w:jc w:val="both"/>
        <w:rPr>
          <w:bCs/>
          <w:sz w:val="20"/>
        </w:rPr>
      </w:pPr>
      <w:r w:rsidRPr="00E63251">
        <w:rPr>
          <w:bCs/>
          <w:sz w:val="20"/>
        </w:rPr>
        <w:t>Supplier must provide a sample of a Scheduling Activity Report that is generated and submitted as supporting documentation for invoices.</w:t>
      </w:r>
    </w:p>
    <w:p w14:paraId="21ABD213" w14:textId="77777777" w:rsidR="001B0A46" w:rsidRPr="00E63251" w:rsidRDefault="001B0A46" w:rsidP="0085708F">
      <w:pPr>
        <w:ind w:left="360"/>
        <w:jc w:val="both"/>
        <w:rPr>
          <w:sz w:val="20"/>
        </w:rPr>
      </w:pPr>
    </w:p>
    <w:p w14:paraId="57A6F300" w14:textId="4E7B2634" w:rsidR="00985C96" w:rsidRPr="00E63251" w:rsidRDefault="00985C96" w:rsidP="005765F0">
      <w:pPr>
        <w:widowControl/>
        <w:numPr>
          <w:ilvl w:val="0"/>
          <w:numId w:val="12"/>
        </w:numPr>
        <w:tabs>
          <w:tab w:val="left" w:pos="-90"/>
        </w:tabs>
        <w:ind w:left="360"/>
        <w:jc w:val="both"/>
        <w:rPr>
          <w:sz w:val="20"/>
        </w:rPr>
      </w:pPr>
      <w:bookmarkStart w:id="95" w:name="_Toc313629046"/>
      <w:bookmarkStart w:id="96" w:name="_Toc143267933"/>
      <w:bookmarkEnd w:id="94"/>
      <w:r w:rsidRPr="00E63251">
        <w:rPr>
          <w:rStyle w:val="Heading2Char"/>
          <w:sz w:val="20"/>
        </w:rPr>
        <w:t xml:space="preserve">Project Plan, </w:t>
      </w:r>
      <w:r w:rsidR="001763C8" w:rsidRPr="00E63251">
        <w:rPr>
          <w:rStyle w:val="Heading2Char"/>
          <w:sz w:val="20"/>
        </w:rPr>
        <w:t>Implementation</w:t>
      </w:r>
      <w:r w:rsidRPr="00E63251">
        <w:rPr>
          <w:rStyle w:val="Heading2Char"/>
          <w:sz w:val="20"/>
        </w:rPr>
        <w:t xml:space="preserve"> and Timeline.</w:t>
      </w:r>
      <w:bookmarkEnd w:id="95"/>
      <w:bookmarkEnd w:id="96"/>
      <w:r w:rsidRPr="00E63251">
        <w:rPr>
          <w:sz w:val="20"/>
        </w:rPr>
        <w:t xml:space="preserve"> Supplier shall provide a written outline of expectations that is to demonstrate reasonable roles and responsibilities </w:t>
      </w:r>
      <w:r w:rsidR="00080974" w:rsidRPr="00E63251">
        <w:rPr>
          <w:sz w:val="20"/>
        </w:rPr>
        <w:t xml:space="preserve">for </w:t>
      </w:r>
      <w:r w:rsidR="00225A71" w:rsidRPr="00E63251">
        <w:rPr>
          <w:sz w:val="20"/>
        </w:rPr>
        <w:t xml:space="preserve">the typical </w:t>
      </w:r>
      <w:r w:rsidR="002C5404">
        <w:rPr>
          <w:sz w:val="20"/>
        </w:rPr>
        <w:t xml:space="preserve">installation of a new account. </w:t>
      </w:r>
      <w:r w:rsidR="00225A71" w:rsidRPr="00E63251">
        <w:rPr>
          <w:sz w:val="20"/>
        </w:rPr>
        <w:t xml:space="preserve">  </w:t>
      </w:r>
      <w:r w:rsidRPr="00E63251">
        <w:rPr>
          <w:sz w:val="20"/>
        </w:rPr>
        <w:t>This written outline is to contain the general obligations of the Supplier and the general obligati</w:t>
      </w:r>
      <w:r w:rsidR="0085708F" w:rsidRPr="00E63251">
        <w:rPr>
          <w:sz w:val="20"/>
        </w:rPr>
        <w:t>ons of the University by duty.</w:t>
      </w:r>
    </w:p>
    <w:p w14:paraId="0C86E23A" w14:textId="5DB9D22E" w:rsidR="00D30DFB" w:rsidRDefault="00415B39" w:rsidP="00D30DFB">
      <w:pPr>
        <w:widowControl/>
        <w:tabs>
          <w:tab w:val="left" w:pos="-90"/>
        </w:tabs>
        <w:ind w:left="360"/>
        <w:jc w:val="both"/>
        <w:rPr>
          <w:sz w:val="20"/>
        </w:rPr>
      </w:pPr>
      <w:bookmarkStart w:id="97" w:name="_Toc313629047"/>
      <w:r w:rsidRPr="00E63251">
        <w:rPr>
          <w:sz w:val="20"/>
        </w:rPr>
        <w:t>The successful Supplier must be ready to begin implementation</w:t>
      </w:r>
      <w:r w:rsidR="003D7990">
        <w:rPr>
          <w:sz w:val="20"/>
        </w:rPr>
        <w:t xml:space="preserve"> </w:t>
      </w:r>
      <w:r w:rsidRPr="00E63251">
        <w:rPr>
          <w:sz w:val="20"/>
        </w:rPr>
        <w:t xml:space="preserve">by </w:t>
      </w:r>
      <w:r w:rsidR="00080974" w:rsidRPr="00E63251">
        <w:rPr>
          <w:sz w:val="20"/>
        </w:rPr>
        <w:t xml:space="preserve">contract </w:t>
      </w:r>
      <w:r w:rsidRPr="00E63251">
        <w:rPr>
          <w:sz w:val="20"/>
        </w:rPr>
        <w:t>signing and fully engaged and operational no later than sixty (60) days later.</w:t>
      </w:r>
    </w:p>
    <w:p w14:paraId="3A9C8CE9" w14:textId="77777777" w:rsidR="00D30DFB" w:rsidRDefault="00D30DFB" w:rsidP="00D30DFB">
      <w:pPr>
        <w:widowControl/>
        <w:tabs>
          <w:tab w:val="left" w:pos="-90"/>
        </w:tabs>
        <w:ind w:left="360"/>
        <w:jc w:val="both"/>
        <w:rPr>
          <w:sz w:val="20"/>
        </w:rPr>
      </w:pPr>
    </w:p>
    <w:p w14:paraId="04E6D5E6" w14:textId="1004358B" w:rsidR="00D30DFB" w:rsidRPr="00D30DFB" w:rsidRDefault="00D30DFB" w:rsidP="00D30DFB">
      <w:pPr>
        <w:widowControl/>
        <w:numPr>
          <w:ilvl w:val="0"/>
          <w:numId w:val="12"/>
        </w:numPr>
        <w:tabs>
          <w:tab w:val="left" w:pos="-90"/>
        </w:tabs>
        <w:ind w:left="360"/>
        <w:jc w:val="both"/>
        <w:rPr>
          <w:sz w:val="20"/>
        </w:rPr>
      </w:pPr>
      <w:bookmarkStart w:id="98" w:name="_Toc143267934"/>
      <w:r w:rsidRPr="00D30DFB">
        <w:rPr>
          <w:rStyle w:val="Heading2Char"/>
          <w:sz w:val="20"/>
        </w:rPr>
        <w:t>Customer Satisfaction or Complaints.</w:t>
      </w:r>
      <w:bookmarkEnd w:id="98"/>
      <w:r w:rsidRPr="00D30DFB">
        <w:rPr>
          <w:rStyle w:val="Heading2Char"/>
          <w:sz w:val="20"/>
          <w:u w:val="none"/>
        </w:rPr>
        <w:t xml:space="preserve">  </w:t>
      </w:r>
      <w:r w:rsidRPr="00D30DFB">
        <w:rPr>
          <w:bCs/>
          <w:sz w:val="20"/>
        </w:rPr>
        <w:t>Supplier must have and maintain a demonstrated commitment to customer satisfaction.  Supplier should provide its program to measure, track, and continuously improve customer satisfaction.</w:t>
      </w:r>
    </w:p>
    <w:p w14:paraId="0DBDE0F4" w14:textId="77777777" w:rsidR="00415B39" w:rsidRPr="00E63251" w:rsidRDefault="00415B39" w:rsidP="0085708F">
      <w:pPr>
        <w:ind w:left="360"/>
        <w:jc w:val="both"/>
        <w:rPr>
          <w:sz w:val="20"/>
        </w:rPr>
      </w:pPr>
    </w:p>
    <w:p w14:paraId="486BB9D8" w14:textId="77777777" w:rsidR="00202CFA" w:rsidRPr="00812226" w:rsidRDefault="00202CFA" w:rsidP="005765F0">
      <w:pPr>
        <w:widowControl/>
        <w:numPr>
          <w:ilvl w:val="0"/>
          <w:numId w:val="12"/>
        </w:numPr>
        <w:tabs>
          <w:tab w:val="left" w:pos="-90"/>
        </w:tabs>
        <w:ind w:left="360"/>
        <w:jc w:val="both"/>
        <w:rPr>
          <w:sz w:val="20"/>
        </w:rPr>
      </w:pPr>
      <w:bookmarkStart w:id="99" w:name="_Toc355867089"/>
      <w:bookmarkStart w:id="100" w:name="_Toc143267935"/>
      <w:r w:rsidRPr="00E63251">
        <w:rPr>
          <w:rStyle w:val="Heading2Char"/>
          <w:sz w:val="20"/>
        </w:rPr>
        <w:t>Agreements and Insurance Requirements.</w:t>
      </w:r>
      <w:bookmarkEnd w:id="99"/>
      <w:bookmarkEnd w:id="100"/>
    </w:p>
    <w:p w14:paraId="67C57F10" w14:textId="77777777" w:rsidR="00C25328" w:rsidRPr="00E63251" w:rsidRDefault="00C25328" w:rsidP="005765F0">
      <w:pPr>
        <w:widowControl/>
        <w:numPr>
          <w:ilvl w:val="0"/>
          <w:numId w:val="15"/>
        </w:numPr>
        <w:tabs>
          <w:tab w:val="clear" w:pos="630"/>
        </w:tabs>
        <w:ind w:left="720"/>
        <w:jc w:val="both"/>
        <w:rPr>
          <w:rStyle w:val="normalChar"/>
          <w:rFonts w:ascii="Times New Roman" w:hAnsi="Times New Roman"/>
          <w:sz w:val="20"/>
        </w:rPr>
      </w:pPr>
      <w:r w:rsidRPr="00E63251">
        <w:rPr>
          <w:rStyle w:val="normalChar"/>
          <w:rFonts w:ascii="Times New Roman" w:hAnsi="Times New Roman"/>
          <w:sz w:val="20"/>
        </w:rPr>
        <w:t xml:space="preserve">Identify any deviations to either the </w:t>
      </w:r>
      <w:r w:rsidR="00DF1412" w:rsidRPr="00E63251">
        <w:rPr>
          <w:rStyle w:val="normalChar"/>
          <w:rFonts w:ascii="Times New Roman" w:hAnsi="Times New Roman"/>
          <w:sz w:val="20"/>
        </w:rPr>
        <w:t>ICA</w:t>
      </w:r>
      <w:r w:rsidRPr="00E63251">
        <w:rPr>
          <w:rStyle w:val="normalChar"/>
          <w:rFonts w:ascii="Times New Roman" w:hAnsi="Times New Roman"/>
          <w:sz w:val="20"/>
        </w:rPr>
        <w:t>, Supplement to Purchase Order or the Insurance Requirements and your requested modifications and rationale for such requested modifications.</w:t>
      </w:r>
      <w:r w:rsidR="00195FFA" w:rsidRPr="00E63251">
        <w:rPr>
          <w:rStyle w:val="normalChar"/>
          <w:rFonts w:ascii="Times New Roman" w:hAnsi="Times New Roman"/>
          <w:sz w:val="20"/>
        </w:rPr>
        <w:t xml:space="preserve"> </w:t>
      </w:r>
    </w:p>
    <w:p w14:paraId="1EA882B9" w14:textId="77777777" w:rsidR="00195FFA" w:rsidRPr="00E63251" w:rsidRDefault="00195FFA" w:rsidP="005765F0">
      <w:pPr>
        <w:widowControl/>
        <w:numPr>
          <w:ilvl w:val="0"/>
          <w:numId w:val="15"/>
        </w:numPr>
        <w:tabs>
          <w:tab w:val="clear" w:pos="630"/>
        </w:tabs>
        <w:ind w:left="720"/>
        <w:jc w:val="both"/>
        <w:rPr>
          <w:sz w:val="20"/>
        </w:rPr>
      </w:pPr>
      <w:r w:rsidRPr="00E63251">
        <w:rPr>
          <w:sz w:val="20"/>
        </w:rPr>
        <w:t>If Supplier has no exceptions include a page for this section and state "None".</w:t>
      </w:r>
    </w:p>
    <w:bookmarkEnd w:id="97"/>
    <w:p w14:paraId="41ABBAFD" w14:textId="77777777" w:rsidR="008A5BD2" w:rsidRPr="00E63251" w:rsidRDefault="008A5BD2" w:rsidP="0051256E">
      <w:pPr>
        <w:jc w:val="both"/>
        <w:rPr>
          <w:sz w:val="20"/>
          <w:highlight w:val="yellow"/>
        </w:rPr>
      </w:pPr>
    </w:p>
    <w:p w14:paraId="74315632" w14:textId="72E588A4" w:rsidR="00673D5C" w:rsidRPr="00E63251" w:rsidRDefault="00673D5C" w:rsidP="005765F0">
      <w:pPr>
        <w:widowControl/>
        <w:numPr>
          <w:ilvl w:val="0"/>
          <w:numId w:val="12"/>
        </w:numPr>
        <w:tabs>
          <w:tab w:val="left" w:pos="-90"/>
        </w:tabs>
        <w:ind w:left="360"/>
        <w:jc w:val="both"/>
        <w:rPr>
          <w:sz w:val="20"/>
        </w:rPr>
      </w:pPr>
      <w:bookmarkStart w:id="101" w:name="_Toc143267936"/>
      <w:r w:rsidRPr="00E63251">
        <w:rPr>
          <w:rStyle w:val="Heading2Char"/>
          <w:sz w:val="20"/>
        </w:rPr>
        <w:t>Scorecard.</w:t>
      </w:r>
      <w:bookmarkEnd w:id="101"/>
      <w:r w:rsidRPr="00E63251">
        <w:rPr>
          <w:sz w:val="20"/>
        </w:rPr>
        <w:t xml:space="preserve"> Provide </w:t>
      </w:r>
      <w:r w:rsidR="00E15067">
        <w:rPr>
          <w:sz w:val="20"/>
        </w:rPr>
        <w:t xml:space="preserve">a </w:t>
      </w:r>
      <w:r w:rsidRPr="00E63251">
        <w:rPr>
          <w:sz w:val="20"/>
        </w:rPr>
        <w:t>draft performance scorecard encompassing elements of quality, customer service, social responsibility and cost that will help ensure we consistently track and measure our program’s performance</w:t>
      </w:r>
      <w:r w:rsidR="00412426" w:rsidRPr="00E63251">
        <w:rPr>
          <w:sz w:val="20"/>
        </w:rPr>
        <w:t>.</w:t>
      </w:r>
      <w:r w:rsidR="0004477B" w:rsidRPr="00E63251">
        <w:rPr>
          <w:sz w:val="20"/>
        </w:rPr>
        <w:t xml:space="preserve"> </w:t>
      </w:r>
      <w:r w:rsidR="00412426" w:rsidRPr="00E63251">
        <w:rPr>
          <w:sz w:val="20"/>
        </w:rPr>
        <w:t xml:space="preserve">This information would be the same information </w:t>
      </w:r>
      <w:r w:rsidR="00812226">
        <w:rPr>
          <w:sz w:val="20"/>
        </w:rPr>
        <w:t xml:space="preserve">Supplier </w:t>
      </w:r>
      <w:r w:rsidR="00412426" w:rsidRPr="00E63251">
        <w:rPr>
          <w:sz w:val="20"/>
        </w:rPr>
        <w:t>use</w:t>
      </w:r>
      <w:r w:rsidR="00812226">
        <w:rPr>
          <w:sz w:val="20"/>
        </w:rPr>
        <w:t>s in its</w:t>
      </w:r>
      <w:r w:rsidR="00412426" w:rsidRPr="00E63251">
        <w:rPr>
          <w:sz w:val="20"/>
        </w:rPr>
        <w:t xml:space="preserve"> own self evaluations or to show existing clients that </w:t>
      </w:r>
      <w:r w:rsidR="00812226">
        <w:rPr>
          <w:sz w:val="20"/>
        </w:rPr>
        <w:t>Supplier is meeting the agreed</w:t>
      </w:r>
      <w:r w:rsidR="00412426" w:rsidRPr="00E63251">
        <w:rPr>
          <w:sz w:val="20"/>
        </w:rPr>
        <w:t xml:space="preserve"> upon qualitative and quantitative standards.  </w:t>
      </w:r>
      <w:r w:rsidRPr="00E63251">
        <w:rPr>
          <w:sz w:val="20"/>
        </w:rPr>
        <w:t xml:space="preserve">This </w:t>
      </w:r>
      <w:r w:rsidR="00344601" w:rsidRPr="00E63251">
        <w:rPr>
          <w:sz w:val="20"/>
        </w:rPr>
        <w:t xml:space="preserve">draft </w:t>
      </w:r>
      <w:r w:rsidRPr="00E63251">
        <w:rPr>
          <w:sz w:val="20"/>
        </w:rPr>
        <w:t xml:space="preserve">scorecard </w:t>
      </w:r>
      <w:r w:rsidR="00344601" w:rsidRPr="00E63251">
        <w:rPr>
          <w:sz w:val="20"/>
        </w:rPr>
        <w:t>will be jointly reviewed and finalized with the successful Supplier.</w:t>
      </w:r>
      <w:r w:rsidR="00995E4A" w:rsidRPr="00E63251">
        <w:rPr>
          <w:sz w:val="20"/>
        </w:rPr>
        <w:t xml:space="preserve"> </w:t>
      </w:r>
    </w:p>
    <w:p w14:paraId="23C4B7A6" w14:textId="77777777" w:rsidR="00FA0F0F" w:rsidRPr="00E63251" w:rsidRDefault="00FA0F0F" w:rsidP="00FA0F0F">
      <w:pPr>
        <w:pStyle w:val="ListParagraph"/>
        <w:jc w:val="both"/>
        <w:rPr>
          <w:bCs/>
          <w:sz w:val="20"/>
        </w:rPr>
      </w:pPr>
    </w:p>
    <w:p w14:paraId="4CC61BF8" w14:textId="72C10028" w:rsidR="003B366F" w:rsidRPr="00E63251" w:rsidRDefault="00FA0F0F" w:rsidP="003B366F">
      <w:pPr>
        <w:pStyle w:val="ListParagraph"/>
        <w:ind w:left="360"/>
        <w:jc w:val="both"/>
        <w:rPr>
          <w:bCs/>
          <w:sz w:val="20"/>
        </w:rPr>
      </w:pPr>
      <w:r w:rsidRPr="00E63251">
        <w:rPr>
          <w:bCs/>
          <w:sz w:val="20"/>
        </w:rPr>
        <w:t xml:space="preserve">Suppliers will be required to meet certain service levels based on attainment of </w:t>
      </w:r>
      <w:proofErr w:type="gramStart"/>
      <w:r w:rsidRPr="00E63251">
        <w:rPr>
          <w:bCs/>
          <w:sz w:val="20"/>
        </w:rPr>
        <w:t>mutually-established</w:t>
      </w:r>
      <w:proofErr w:type="gramEnd"/>
      <w:r w:rsidRPr="00E63251">
        <w:rPr>
          <w:bCs/>
          <w:sz w:val="20"/>
        </w:rPr>
        <w:t xml:space="preserve"> financial and non-financial </w:t>
      </w:r>
      <w:r w:rsidR="00F20768">
        <w:rPr>
          <w:bCs/>
          <w:sz w:val="20"/>
        </w:rPr>
        <w:t>key performance indicators (KPI)</w:t>
      </w:r>
      <w:r w:rsidRPr="00E63251">
        <w:rPr>
          <w:bCs/>
          <w:sz w:val="20"/>
        </w:rPr>
        <w:t xml:space="preserve">, such as customer satisfaction and accuracy, with parties mutually determining methods of scoring attainment, and determining the amount of the financial or operational impact for not obtaining or exceeding the minimum score.  The successful Supplier shall conduct a base line survey of each </w:t>
      </w:r>
      <w:r w:rsidR="00F20768">
        <w:rPr>
          <w:bCs/>
          <w:sz w:val="20"/>
        </w:rPr>
        <w:t>KPI</w:t>
      </w:r>
      <w:r w:rsidRPr="00E63251">
        <w:rPr>
          <w:bCs/>
          <w:sz w:val="20"/>
        </w:rPr>
        <w:t xml:space="preserve"> established, and the University and the successful Supplier shall then measure the Supplier's attainment of such </w:t>
      </w:r>
      <w:r w:rsidR="00F20768">
        <w:rPr>
          <w:bCs/>
          <w:sz w:val="20"/>
        </w:rPr>
        <w:t>KPIs</w:t>
      </w:r>
      <w:r w:rsidRPr="00E63251">
        <w:rPr>
          <w:bCs/>
          <w:sz w:val="20"/>
        </w:rPr>
        <w:t xml:space="preserve"> at the end of each contract year.</w:t>
      </w:r>
    </w:p>
    <w:p w14:paraId="672BC991" w14:textId="77777777" w:rsidR="003B366F" w:rsidRPr="00E63251" w:rsidRDefault="003B366F" w:rsidP="003B366F">
      <w:pPr>
        <w:pStyle w:val="ListParagraph"/>
        <w:ind w:left="360"/>
        <w:jc w:val="both"/>
        <w:rPr>
          <w:bCs/>
          <w:sz w:val="20"/>
        </w:rPr>
      </w:pPr>
    </w:p>
    <w:p w14:paraId="15E09CAA" w14:textId="6AB7F7E2" w:rsidR="0067759A" w:rsidRPr="00E63251" w:rsidRDefault="0067759A" w:rsidP="003B366F">
      <w:pPr>
        <w:pStyle w:val="ListParagraph"/>
        <w:ind w:left="360"/>
        <w:jc w:val="both"/>
        <w:rPr>
          <w:bCs/>
          <w:sz w:val="20"/>
        </w:rPr>
      </w:pPr>
      <w:r w:rsidRPr="00E63251">
        <w:rPr>
          <w:bCs/>
          <w:sz w:val="20"/>
        </w:rPr>
        <w:t xml:space="preserve">Suppliers must also provide </w:t>
      </w:r>
      <w:r w:rsidR="00071C71" w:rsidRPr="00E63251">
        <w:rPr>
          <w:bCs/>
          <w:sz w:val="20"/>
        </w:rPr>
        <w:t>liquidated damages</w:t>
      </w:r>
      <w:r w:rsidRPr="00E63251">
        <w:rPr>
          <w:bCs/>
          <w:sz w:val="20"/>
        </w:rPr>
        <w:t xml:space="preserve"> for </w:t>
      </w:r>
      <w:r w:rsidR="00D93811" w:rsidRPr="00E63251">
        <w:rPr>
          <w:bCs/>
          <w:sz w:val="20"/>
        </w:rPr>
        <w:t xml:space="preserve">failure to meet </w:t>
      </w:r>
      <w:r w:rsidRPr="00E63251">
        <w:rPr>
          <w:bCs/>
          <w:sz w:val="20"/>
        </w:rPr>
        <w:t>requirement</w:t>
      </w:r>
      <w:r w:rsidR="00D93811" w:rsidRPr="00E63251">
        <w:rPr>
          <w:bCs/>
          <w:sz w:val="20"/>
        </w:rPr>
        <w:t xml:space="preserve">s such </w:t>
      </w:r>
      <w:proofErr w:type="gramStart"/>
      <w:r w:rsidR="00D93811" w:rsidRPr="00E63251">
        <w:rPr>
          <w:bCs/>
          <w:sz w:val="20"/>
        </w:rPr>
        <w:t>as;</w:t>
      </w:r>
      <w:proofErr w:type="gramEnd"/>
      <w:r w:rsidR="00D93811" w:rsidRPr="00E63251">
        <w:rPr>
          <w:bCs/>
          <w:sz w:val="20"/>
        </w:rPr>
        <w:t xml:space="preserve"> failure to have a </w:t>
      </w:r>
      <w:r w:rsidR="00B52BA2">
        <w:rPr>
          <w:bCs/>
          <w:sz w:val="20"/>
        </w:rPr>
        <w:t>security professional</w:t>
      </w:r>
      <w:r w:rsidR="00D93811" w:rsidRPr="00E63251">
        <w:rPr>
          <w:bCs/>
          <w:sz w:val="20"/>
        </w:rPr>
        <w:t xml:space="preserve"> at a predetermined post; failure to supply shift activity reports; tardiness; substandard or missing uniform components; manual submission of invoices; </w:t>
      </w:r>
      <w:r w:rsidR="00071C71" w:rsidRPr="00E63251">
        <w:rPr>
          <w:bCs/>
          <w:sz w:val="20"/>
        </w:rPr>
        <w:t xml:space="preserve">excessive breaks without replacement support; </w:t>
      </w:r>
      <w:r w:rsidR="00D93811" w:rsidRPr="00E63251">
        <w:rPr>
          <w:bCs/>
          <w:sz w:val="20"/>
        </w:rPr>
        <w:t xml:space="preserve">and post abandonment.  The </w:t>
      </w:r>
      <w:r w:rsidR="00071C71" w:rsidRPr="00E63251">
        <w:rPr>
          <w:bCs/>
          <w:sz w:val="20"/>
        </w:rPr>
        <w:t xml:space="preserve">financial </w:t>
      </w:r>
      <w:r w:rsidR="00D93811" w:rsidRPr="00E63251">
        <w:rPr>
          <w:bCs/>
          <w:sz w:val="20"/>
        </w:rPr>
        <w:t>consequence</w:t>
      </w:r>
      <w:r w:rsidR="00071C71" w:rsidRPr="00E63251">
        <w:rPr>
          <w:bCs/>
          <w:sz w:val="20"/>
        </w:rPr>
        <w:t>s</w:t>
      </w:r>
      <w:r w:rsidR="00D93811" w:rsidRPr="00E63251">
        <w:rPr>
          <w:bCs/>
          <w:sz w:val="20"/>
        </w:rPr>
        <w:t xml:space="preserve"> can be in the form of either a credit in an amount of specific hours or monetary value.  </w:t>
      </w:r>
      <w:r w:rsidR="00071C71" w:rsidRPr="00E63251">
        <w:rPr>
          <w:bCs/>
          <w:sz w:val="20"/>
        </w:rPr>
        <w:t>Suppliers are expected to comply with their service guarantees and back them up.</w:t>
      </w:r>
    </w:p>
    <w:p w14:paraId="64E6E931" w14:textId="77777777" w:rsidR="0067759A" w:rsidRPr="00E63251" w:rsidRDefault="0067759A" w:rsidP="003B366F">
      <w:pPr>
        <w:pStyle w:val="ListParagraph"/>
        <w:ind w:left="360"/>
        <w:jc w:val="both"/>
        <w:rPr>
          <w:bCs/>
          <w:sz w:val="20"/>
        </w:rPr>
      </w:pPr>
    </w:p>
    <w:p w14:paraId="098CE8ED" w14:textId="273882DD" w:rsidR="00D0429E" w:rsidRPr="00E63251" w:rsidRDefault="008E3F29" w:rsidP="005765F0">
      <w:pPr>
        <w:widowControl/>
        <w:numPr>
          <w:ilvl w:val="0"/>
          <w:numId w:val="12"/>
        </w:numPr>
        <w:tabs>
          <w:tab w:val="left" w:pos="-90"/>
        </w:tabs>
        <w:ind w:left="360"/>
        <w:jc w:val="both"/>
        <w:rPr>
          <w:rStyle w:val="Heading2Char"/>
          <w:b w:val="0"/>
          <w:bCs/>
          <w:sz w:val="20"/>
          <w:u w:val="none"/>
        </w:rPr>
      </w:pPr>
      <w:bookmarkStart w:id="102" w:name="_Toc143267937"/>
      <w:r w:rsidRPr="00E63251">
        <w:rPr>
          <w:rStyle w:val="Heading2Char"/>
          <w:sz w:val="20"/>
        </w:rPr>
        <w:t>Additional Value</w:t>
      </w:r>
      <w:r w:rsidR="00B871AF" w:rsidRPr="00E63251">
        <w:rPr>
          <w:rStyle w:val="Heading2Char"/>
          <w:sz w:val="20"/>
        </w:rPr>
        <w:t>.</w:t>
      </w:r>
      <w:bookmarkEnd w:id="102"/>
      <w:r w:rsidRPr="00E63251">
        <w:rPr>
          <w:sz w:val="20"/>
        </w:rPr>
        <w:t xml:space="preserve">  S</w:t>
      </w:r>
      <w:r w:rsidR="003D2198" w:rsidRPr="00E63251">
        <w:rPr>
          <w:sz w:val="20"/>
        </w:rPr>
        <w:t>upplier</w:t>
      </w:r>
      <w:r w:rsidRPr="00E63251">
        <w:rPr>
          <w:sz w:val="20"/>
        </w:rPr>
        <w:t>s are</w:t>
      </w:r>
      <w:r w:rsidR="003D2198" w:rsidRPr="00E63251">
        <w:rPr>
          <w:sz w:val="20"/>
        </w:rPr>
        <w:t xml:space="preserve"> encouraged to present additional added value incentives (e.g. customized pricing, volume rebates; special terms for prompt </w:t>
      </w:r>
      <w:r w:rsidR="007B1E6C" w:rsidRPr="00E63251">
        <w:rPr>
          <w:sz w:val="20"/>
        </w:rPr>
        <w:t>pay</w:t>
      </w:r>
      <w:r w:rsidR="007B1E6C" w:rsidRPr="007B1E6C">
        <w:rPr>
          <w:sz w:val="20"/>
        </w:rPr>
        <w:t>,</w:t>
      </w:r>
      <w:r w:rsidR="003D2198" w:rsidRPr="007B1E6C">
        <w:rPr>
          <w:sz w:val="20"/>
        </w:rPr>
        <w:t xml:space="preserve"> signing bonuses; retention allowances; conversion sign-on allowances) to the benefit of the</w:t>
      </w:r>
      <w:r w:rsidRPr="007B1E6C">
        <w:rPr>
          <w:sz w:val="20"/>
        </w:rPr>
        <w:t xml:space="preserve"> University</w:t>
      </w:r>
      <w:r w:rsidR="003D2198" w:rsidRPr="007B1E6C">
        <w:rPr>
          <w:sz w:val="20"/>
        </w:rPr>
        <w:t>.</w:t>
      </w:r>
      <w:r w:rsidRPr="007B1E6C">
        <w:rPr>
          <w:sz w:val="20"/>
        </w:rPr>
        <w:t xml:space="preserve"> </w:t>
      </w:r>
      <w:r w:rsidR="003D2198" w:rsidRPr="007B1E6C">
        <w:rPr>
          <w:sz w:val="20"/>
        </w:rPr>
        <w:t xml:space="preserve"> Specific rebate</w:t>
      </w:r>
      <w:r w:rsidR="003D2198" w:rsidRPr="00E63251">
        <w:rPr>
          <w:sz w:val="20"/>
        </w:rPr>
        <w:t xml:space="preserve"> details and added value financial incentive models are left to the imagination and innovation of the responding </w:t>
      </w:r>
      <w:r w:rsidRPr="00E63251">
        <w:rPr>
          <w:sz w:val="20"/>
        </w:rPr>
        <w:t>S</w:t>
      </w:r>
      <w:r w:rsidR="003D2198" w:rsidRPr="00E63251">
        <w:rPr>
          <w:sz w:val="20"/>
        </w:rPr>
        <w:t>upplier</w:t>
      </w:r>
      <w:r w:rsidRPr="00E63251">
        <w:rPr>
          <w:sz w:val="20"/>
        </w:rPr>
        <w:t>s</w:t>
      </w:r>
      <w:r w:rsidR="003D2198" w:rsidRPr="00E63251">
        <w:rPr>
          <w:sz w:val="20"/>
        </w:rPr>
        <w:t>, or any other services/solutions not listed or specified in this RFP</w:t>
      </w:r>
      <w:r w:rsidR="00840490" w:rsidRPr="00E63251">
        <w:rPr>
          <w:sz w:val="20"/>
        </w:rPr>
        <w:t>.</w:t>
      </w:r>
    </w:p>
    <w:p w14:paraId="7DD083B1" w14:textId="77777777" w:rsidR="0026494A" w:rsidRPr="00E63251" w:rsidRDefault="00F1195D" w:rsidP="006D6EC4">
      <w:pPr>
        <w:pStyle w:val="Heading1"/>
        <w:rPr>
          <w:rFonts w:ascii="Times New Roman" w:hAnsi="Times New Roman"/>
          <w:bCs/>
          <w:sz w:val="20"/>
        </w:rPr>
      </w:pPr>
      <w:bookmarkStart w:id="103" w:name="_Toc143267938"/>
      <w:bookmarkStart w:id="104" w:name="_Toc430072050"/>
      <w:r w:rsidRPr="00E63251">
        <w:rPr>
          <w:rFonts w:ascii="Times New Roman" w:hAnsi="Times New Roman"/>
          <w:bCs/>
          <w:sz w:val="20"/>
        </w:rPr>
        <w:t>S</w:t>
      </w:r>
      <w:r w:rsidR="0059021A" w:rsidRPr="00E63251">
        <w:rPr>
          <w:rFonts w:ascii="Times New Roman" w:hAnsi="Times New Roman"/>
          <w:bCs/>
          <w:sz w:val="20"/>
        </w:rPr>
        <w:t>ECTION</w:t>
      </w:r>
      <w:r w:rsidR="007D5BF5" w:rsidRPr="00E63251">
        <w:rPr>
          <w:rFonts w:ascii="Times New Roman" w:hAnsi="Times New Roman"/>
          <w:bCs/>
          <w:sz w:val="20"/>
        </w:rPr>
        <w:t xml:space="preserve"> 5</w:t>
      </w:r>
      <w:r w:rsidR="0046308F" w:rsidRPr="00E63251">
        <w:rPr>
          <w:rFonts w:ascii="Times New Roman" w:hAnsi="Times New Roman"/>
          <w:bCs/>
          <w:sz w:val="20"/>
        </w:rPr>
        <w:t>.</w:t>
      </w:r>
      <w:r w:rsidR="0026494A" w:rsidRPr="00E63251">
        <w:rPr>
          <w:rFonts w:ascii="Times New Roman" w:hAnsi="Times New Roman"/>
          <w:bCs/>
          <w:sz w:val="20"/>
        </w:rPr>
        <w:t xml:space="preserve"> – </w:t>
      </w:r>
      <w:r w:rsidR="0059021A" w:rsidRPr="00E63251">
        <w:rPr>
          <w:rFonts w:ascii="Times New Roman" w:hAnsi="Times New Roman"/>
          <w:bCs/>
          <w:sz w:val="20"/>
        </w:rPr>
        <w:t>OVERVIEW</w:t>
      </w:r>
      <w:bookmarkEnd w:id="103"/>
      <w:r w:rsidR="0059021A" w:rsidRPr="00E63251">
        <w:rPr>
          <w:rFonts w:ascii="Times New Roman" w:hAnsi="Times New Roman"/>
          <w:bCs/>
          <w:sz w:val="20"/>
        </w:rPr>
        <w:t xml:space="preserve"> </w:t>
      </w:r>
    </w:p>
    <w:p w14:paraId="435914F6" w14:textId="77777777" w:rsidR="007D6DA7" w:rsidRPr="00E63251" w:rsidRDefault="007D6DA7" w:rsidP="003529E3">
      <w:pPr>
        <w:widowControl/>
        <w:ind w:left="360"/>
        <w:jc w:val="both"/>
        <w:rPr>
          <w:sz w:val="20"/>
        </w:rPr>
      </w:pPr>
    </w:p>
    <w:p w14:paraId="4B85FE5A" w14:textId="53F8AF88" w:rsidR="006E23EA" w:rsidRPr="00E63251" w:rsidRDefault="00812226" w:rsidP="000D308B">
      <w:pPr>
        <w:widowControl/>
        <w:ind w:left="360"/>
        <w:jc w:val="both"/>
        <w:rPr>
          <w:sz w:val="20"/>
        </w:rPr>
      </w:pPr>
      <w:r>
        <w:rPr>
          <w:sz w:val="20"/>
        </w:rPr>
        <w:t xml:space="preserve">An </w:t>
      </w:r>
      <w:r w:rsidR="00DB7F43" w:rsidRPr="00E63251">
        <w:rPr>
          <w:sz w:val="20"/>
        </w:rPr>
        <w:t xml:space="preserve">outside </w:t>
      </w:r>
      <w:r w:rsidR="00D45A84" w:rsidRPr="00E63251">
        <w:rPr>
          <w:sz w:val="20"/>
        </w:rPr>
        <w:t>contractor</w:t>
      </w:r>
      <w:r w:rsidR="00DB7F43" w:rsidRPr="00E63251">
        <w:rPr>
          <w:sz w:val="20"/>
        </w:rPr>
        <w:t xml:space="preserve"> </w:t>
      </w:r>
      <w:r w:rsidR="009F0F8C">
        <w:rPr>
          <w:sz w:val="20"/>
        </w:rPr>
        <w:t>has provided the</w:t>
      </w:r>
      <w:r w:rsidR="00E32495">
        <w:rPr>
          <w:sz w:val="20"/>
        </w:rPr>
        <w:t xml:space="preserve"> </w:t>
      </w:r>
      <w:r>
        <w:rPr>
          <w:sz w:val="20"/>
        </w:rPr>
        <w:t>University’s</w:t>
      </w:r>
      <w:r w:rsidR="00DB7F43" w:rsidRPr="00E63251">
        <w:rPr>
          <w:sz w:val="20"/>
        </w:rPr>
        <w:t xml:space="preserve"> security </w:t>
      </w:r>
      <w:r w:rsidR="00B52BA2">
        <w:rPr>
          <w:sz w:val="20"/>
        </w:rPr>
        <w:t>professional</w:t>
      </w:r>
      <w:r w:rsidR="007B1E6C">
        <w:rPr>
          <w:sz w:val="20"/>
        </w:rPr>
        <w:t xml:space="preserve"> </w:t>
      </w:r>
      <w:r w:rsidR="00E15067">
        <w:rPr>
          <w:sz w:val="20"/>
        </w:rPr>
        <w:t xml:space="preserve">services </w:t>
      </w:r>
      <w:r>
        <w:rPr>
          <w:sz w:val="20"/>
        </w:rPr>
        <w:t xml:space="preserve"> since 2009</w:t>
      </w:r>
      <w:r w:rsidR="00DB7F43" w:rsidRPr="00E63251">
        <w:rPr>
          <w:sz w:val="20"/>
        </w:rPr>
        <w:t xml:space="preserve">, </w:t>
      </w:r>
      <w:r w:rsidR="00D45A84" w:rsidRPr="00E63251">
        <w:rPr>
          <w:sz w:val="20"/>
        </w:rPr>
        <w:t xml:space="preserve">including, but not limited to </w:t>
      </w:r>
      <w:r w:rsidR="00DB7F43" w:rsidRPr="00E63251">
        <w:rPr>
          <w:sz w:val="20"/>
        </w:rPr>
        <w:t>stationery</w:t>
      </w:r>
      <w:r w:rsidR="00D45A84" w:rsidRPr="00E63251">
        <w:rPr>
          <w:sz w:val="20"/>
        </w:rPr>
        <w:t xml:space="preserve"> interior</w:t>
      </w:r>
      <w:r w:rsidR="009F0F8C">
        <w:rPr>
          <w:sz w:val="20"/>
        </w:rPr>
        <w:t>, vehicle patrols, foot/bike patrols</w:t>
      </w:r>
      <w:r w:rsidR="00D45A84" w:rsidRPr="00E63251">
        <w:rPr>
          <w:sz w:val="20"/>
        </w:rPr>
        <w:t xml:space="preserve"> </w:t>
      </w:r>
      <w:r w:rsidR="00DB7F43" w:rsidRPr="00E63251">
        <w:rPr>
          <w:sz w:val="20"/>
        </w:rPr>
        <w:t>and exterior</w:t>
      </w:r>
      <w:r w:rsidR="00D45A84" w:rsidRPr="00E63251">
        <w:rPr>
          <w:sz w:val="20"/>
        </w:rPr>
        <w:t xml:space="preserve"> posts</w:t>
      </w:r>
      <w:r w:rsidR="00DB7F43" w:rsidRPr="00E63251">
        <w:rPr>
          <w:sz w:val="20"/>
        </w:rPr>
        <w:t>.</w:t>
      </w:r>
      <w:r w:rsidR="00E32495">
        <w:rPr>
          <w:sz w:val="20"/>
        </w:rPr>
        <w:t xml:space="preserve"> </w:t>
      </w:r>
      <w:r w:rsidR="009F0F8C">
        <w:rPr>
          <w:sz w:val="20"/>
        </w:rPr>
        <w:t xml:space="preserve">This accounts </w:t>
      </w:r>
      <w:r w:rsidR="009F0F8C" w:rsidRPr="007B1E6C">
        <w:rPr>
          <w:sz w:val="20"/>
        </w:rPr>
        <w:t>for</w:t>
      </w:r>
      <w:r w:rsidRPr="007B1E6C">
        <w:rPr>
          <w:sz w:val="20"/>
        </w:rPr>
        <w:t xml:space="preserve"> approximately </w:t>
      </w:r>
      <w:r w:rsidR="009F0F8C" w:rsidRPr="007B1E6C">
        <w:rPr>
          <w:sz w:val="20"/>
        </w:rPr>
        <w:t xml:space="preserve">10,500 hours per week. Security </w:t>
      </w:r>
      <w:r w:rsidR="00E15067" w:rsidRPr="007B1E6C">
        <w:rPr>
          <w:sz w:val="20"/>
        </w:rPr>
        <w:t xml:space="preserve">professionals </w:t>
      </w:r>
      <w:r w:rsidRPr="007B1E6C">
        <w:rPr>
          <w:sz w:val="20"/>
        </w:rPr>
        <w:t>may be</w:t>
      </w:r>
      <w:r w:rsidR="00E2371F" w:rsidRPr="007B1E6C">
        <w:rPr>
          <w:sz w:val="20"/>
        </w:rPr>
        <w:t xml:space="preserve"> stationed </w:t>
      </w:r>
      <w:r w:rsidR="009F0F8C" w:rsidRPr="007B1E6C">
        <w:rPr>
          <w:sz w:val="20"/>
        </w:rPr>
        <w:t>at locations throughout campus</w:t>
      </w:r>
      <w:r w:rsidR="00E2371F" w:rsidRPr="007B1E6C">
        <w:rPr>
          <w:sz w:val="20"/>
        </w:rPr>
        <w:t xml:space="preserve"> s twenty-four hours</w:t>
      </w:r>
      <w:r w:rsidRPr="007B1E6C">
        <w:rPr>
          <w:sz w:val="20"/>
        </w:rPr>
        <w:t xml:space="preserve">, seven </w:t>
      </w:r>
      <w:r w:rsidR="00E2371F" w:rsidRPr="007B1E6C">
        <w:rPr>
          <w:sz w:val="20"/>
        </w:rPr>
        <w:t>days a week</w:t>
      </w:r>
      <w:r w:rsidR="009F0F8C" w:rsidRPr="007B1E6C">
        <w:rPr>
          <w:sz w:val="20"/>
        </w:rPr>
        <w:t>,</w:t>
      </w:r>
      <w:r w:rsidR="00E2371F" w:rsidRPr="007B1E6C">
        <w:rPr>
          <w:sz w:val="20"/>
        </w:rPr>
        <w:t xml:space="preserve"> 365 days a year (24/7/365).</w:t>
      </w:r>
    </w:p>
    <w:p w14:paraId="6E7BAC7E" w14:textId="77777777" w:rsidR="006E23EA" w:rsidRPr="00E63251" w:rsidRDefault="006E23EA" w:rsidP="003529E3">
      <w:pPr>
        <w:widowControl/>
        <w:ind w:left="360"/>
        <w:jc w:val="both"/>
        <w:rPr>
          <w:sz w:val="20"/>
        </w:rPr>
      </w:pPr>
    </w:p>
    <w:p w14:paraId="199549E6" w14:textId="77777777" w:rsidR="00E32495" w:rsidRDefault="00D45A84" w:rsidP="00E32495">
      <w:pPr>
        <w:widowControl/>
        <w:ind w:left="360"/>
        <w:jc w:val="both"/>
        <w:rPr>
          <w:sz w:val="20"/>
        </w:rPr>
      </w:pPr>
      <w:r w:rsidRPr="00E63251">
        <w:rPr>
          <w:sz w:val="20"/>
        </w:rPr>
        <w:t xml:space="preserve">The current contractor's staff are represented by </w:t>
      </w:r>
      <w:r w:rsidR="00AB41AB" w:rsidRPr="00E63251">
        <w:rPr>
          <w:sz w:val="20"/>
        </w:rPr>
        <w:t xml:space="preserve">SEIU Local </w:t>
      </w:r>
      <w:r w:rsidRPr="00E63251">
        <w:rPr>
          <w:sz w:val="20"/>
        </w:rPr>
        <w:t>1.</w:t>
      </w:r>
    </w:p>
    <w:p w14:paraId="0F40B43B" w14:textId="77777777" w:rsidR="00E32495" w:rsidRPr="00E32495" w:rsidRDefault="00E32495" w:rsidP="00E32495">
      <w:pPr>
        <w:pStyle w:val="Heading1"/>
        <w:rPr>
          <w:rFonts w:ascii="Times New Roman" w:hAnsi="Times New Roman"/>
          <w:sz w:val="20"/>
        </w:rPr>
      </w:pPr>
      <w:bookmarkStart w:id="105" w:name="_Toc93829118"/>
      <w:bookmarkStart w:id="106" w:name="_Toc93829157"/>
      <w:bookmarkStart w:id="107" w:name="_Toc143267939"/>
      <w:r w:rsidRPr="00E32495">
        <w:rPr>
          <w:rFonts w:ascii="Times New Roman" w:hAnsi="Times New Roman"/>
          <w:sz w:val="20"/>
        </w:rPr>
        <w:t>SECTION 6. – SCOPE, BUSINESS OBJECTIVES</w:t>
      </w:r>
      <w:bookmarkEnd w:id="105"/>
      <w:bookmarkEnd w:id="106"/>
      <w:r w:rsidRPr="00E32495">
        <w:rPr>
          <w:rFonts w:ascii="Times New Roman" w:hAnsi="Times New Roman"/>
          <w:sz w:val="20"/>
        </w:rPr>
        <w:t xml:space="preserve"> AND REQUIREMENT</w:t>
      </w:r>
      <w:r>
        <w:rPr>
          <w:rFonts w:ascii="Times New Roman" w:hAnsi="Times New Roman"/>
          <w:sz w:val="20"/>
        </w:rPr>
        <w:t>S</w:t>
      </w:r>
      <w:bookmarkEnd w:id="107"/>
    </w:p>
    <w:p w14:paraId="404EED56" w14:textId="77777777" w:rsidR="00E32495" w:rsidRPr="00E63251" w:rsidRDefault="00E32495" w:rsidP="00E32495">
      <w:pPr>
        <w:ind w:left="360" w:hanging="360"/>
        <w:jc w:val="both"/>
        <w:rPr>
          <w:sz w:val="20"/>
        </w:rPr>
      </w:pPr>
    </w:p>
    <w:p w14:paraId="2EF3D509" w14:textId="13582709" w:rsidR="00E32495" w:rsidRPr="00E32495" w:rsidRDefault="00E32495" w:rsidP="005765F0">
      <w:pPr>
        <w:widowControl/>
        <w:numPr>
          <w:ilvl w:val="0"/>
          <w:numId w:val="7"/>
        </w:numPr>
        <w:tabs>
          <w:tab w:val="clear" w:pos="720"/>
          <w:tab w:val="left" w:pos="-90"/>
        </w:tabs>
        <w:ind w:left="360"/>
        <w:jc w:val="both"/>
        <w:rPr>
          <w:b/>
          <w:bCs/>
          <w:sz w:val="20"/>
          <w:u w:val="single"/>
        </w:rPr>
      </w:pPr>
      <w:bookmarkStart w:id="108" w:name="_Toc228607022"/>
      <w:bookmarkStart w:id="109" w:name="_Toc143267940"/>
      <w:r w:rsidRPr="00E63251">
        <w:rPr>
          <w:rStyle w:val="Heading2Char"/>
          <w:bCs/>
          <w:sz w:val="20"/>
        </w:rPr>
        <w:t>Project Scope</w:t>
      </w:r>
      <w:bookmarkEnd w:id="108"/>
      <w:r>
        <w:rPr>
          <w:rStyle w:val="Heading2Char"/>
          <w:bCs/>
          <w:sz w:val="20"/>
        </w:rPr>
        <w:t>.</w:t>
      </w:r>
      <w:bookmarkEnd w:id="109"/>
      <w:r>
        <w:rPr>
          <w:rStyle w:val="Heading2Char"/>
          <w:bCs/>
          <w:sz w:val="20"/>
          <w:u w:val="none"/>
        </w:rPr>
        <w:t xml:space="preserve"> </w:t>
      </w:r>
      <w:r w:rsidRPr="00E32495">
        <w:rPr>
          <w:sz w:val="20"/>
        </w:rPr>
        <w:t xml:space="preserve">The successful Supplier will provide </w:t>
      </w:r>
      <w:r w:rsidR="001649C1">
        <w:rPr>
          <w:sz w:val="20"/>
        </w:rPr>
        <w:t xml:space="preserve">the appropriate number of trained </w:t>
      </w:r>
      <w:r w:rsidR="00B52BA2">
        <w:rPr>
          <w:sz w:val="20"/>
        </w:rPr>
        <w:t>security professional</w:t>
      </w:r>
      <w:r w:rsidR="001649C1">
        <w:rPr>
          <w:sz w:val="20"/>
        </w:rPr>
        <w:t>s</w:t>
      </w:r>
      <w:r w:rsidR="007B1E6C">
        <w:rPr>
          <w:sz w:val="20"/>
        </w:rPr>
        <w:t xml:space="preserve"> </w:t>
      </w:r>
      <w:r w:rsidR="00121B46">
        <w:rPr>
          <w:sz w:val="20"/>
        </w:rPr>
        <w:t>trained</w:t>
      </w:r>
      <w:r w:rsidR="00E15067">
        <w:rPr>
          <w:sz w:val="20"/>
        </w:rPr>
        <w:t xml:space="preserve"> </w:t>
      </w:r>
      <w:r w:rsidR="00121B46">
        <w:rPr>
          <w:sz w:val="20"/>
        </w:rPr>
        <w:t>to staff the required positions</w:t>
      </w:r>
      <w:r w:rsidR="00121B46" w:rsidRPr="00E32495">
        <w:rPr>
          <w:sz w:val="20"/>
        </w:rPr>
        <w:t xml:space="preserve"> </w:t>
      </w:r>
      <w:r w:rsidR="00121B46">
        <w:rPr>
          <w:sz w:val="20"/>
        </w:rPr>
        <w:t>(</w:t>
      </w:r>
      <w:r w:rsidRPr="00E32495">
        <w:rPr>
          <w:sz w:val="20"/>
        </w:rPr>
        <w:t>approximately t</w:t>
      </w:r>
      <w:r w:rsidR="00121B46">
        <w:rPr>
          <w:sz w:val="20"/>
        </w:rPr>
        <w:t>wo</w:t>
      </w:r>
      <w:r w:rsidRPr="00E32495">
        <w:rPr>
          <w:sz w:val="20"/>
        </w:rPr>
        <w:t xml:space="preserve"> hundred</w:t>
      </w:r>
      <w:r w:rsidR="00121B46">
        <w:rPr>
          <w:sz w:val="20"/>
        </w:rPr>
        <w:t xml:space="preserve"> and </w:t>
      </w:r>
      <w:r w:rsidR="00E15067">
        <w:rPr>
          <w:sz w:val="20"/>
        </w:rPr>
        <w:t>thirty</w:t>
      </w:r>
      <w:r w:rsidRPr="00E32495">
        <w:rPr>
          <w:sz w:val="20"/>
        </w:rPr>
        <w:t xml:space="preserve"> (</w:t>
      </w:r>
      <w:r w:rsidR="00121B46">
        <w:rPr>
          <w:sz w:val="20"/>
        </w:rPr>
        <w:t>230</w:t>
      </w:r>
      <w:r w:rsidRPr="00E32495">
        <w:rPr>
          <w:sz w:val="20"/>
        </w:rPr>
        <w:t>)</w:t>
      </w:r>
      <w:r w:rsidR="00121B46">
        <w:rPr>
          <w:sz w:val="20"/>
        </w:rPr>
        <w:t>)</w:t>
      </w:r>
      <w:r w:rsidRPr="00E32495">
        <w:rPr>
          <w:sz w:val="20"/>
        </w:rPr>
        <w:t xml:space="preserve"> and </w:t>
      </w:r>
      <w:r w:rsidR="00121B46">
        <w:rPr>
          <w:sz w:val="20"/>
        </w:rPr>
        <w:t>10</w:t>
      </w:r>
      <w:r w:rsidRPr="00E32495">
        <w:rPr>
          <w:sz w:val="20"/>
        </w:rPr>
        <w:t>,</w:t>
      </w:r>
      <w:r w:rsidR="00121B46">
        <w:rPr>
          <w:sz w:val="20"/>
        </w:rPr>
        <w:t>5</w:t>
      </w:r>
      <w:r w:rsidRPr="00E32495">
        <w:rPr>
          <w:sz w:val="20"/>
        </w:rPr>
        <w:t>00 hours per week</w:t>
      </w:r>
      <w:r w:rsidR="00121B46">
        <w:rPr>
          <w:sz w:val="20"/>
        </w:rPr>
        <w:t xml:space="preserve"> as outlined in Attachment F</w:t>
      </w:r>
      <w:r w:rsidRPr="00E32495">
        <w:rPr>
          <w:sz w:val="20"/>
        </w:rPr>
        <w:t>.</w:t>
      </w:r>
      <w:r w:rsidR="0060054E">
        <w:rPr>
          <w:sz w:val="20"/>
        </w:rPr>
        <w:t xml:space="preserve"> </w:t>
      </w:r>
      <w:r w:rsidRPr="00E32495">
        <w:rPr>
          <w:sz w:val="20"/>
        </w:rPr>
        <w:t>Suppliers should understand this is the state of current business and may be increased or decreased at the discretion of the University. See Attachment F for current shift information.</w:t>
      </w:r>
    </w:p>
    <w:p w14:paraId="5B40771C" w14:textId="77777777" w:rsidR="00E32495" w:rsidRPr="00E63251" w:rsidRDefault="00E32495" w:rsidP="00E32495">
      <w:pPr>
        <w:ind w:left="360"/>
        <w:jc w:val="both"/>
        <w:rPr>
          <w:sz w:val="20"/>
        </w:rPr>
      </w:pPr>
    </w:p>
    <w:p w14:paraId="532659E4" w14:textId="39B5D396" w:rsidR="00E32495" w:rsidRPr="00E63251" w:rsidRDefault="00E32495" w:rsidP="00E32495">
      <w:pPr>
        <w:ind w:left="360"/>
        <w:jc w:val="both"/>
        <w:rPr>
          <w:sz w:val="20"/>
        </w:rPr>
      </w:pPr>
      <w:r w:rsidRPr="00E63251">
        <w:rPr>
          <w:sz w:val="20"/>
        </w:rPr>
        <w:t>This will include, but not be limited to, general security and entry control in academic, residential, and research building</w:t>
      </w:r>
      <w:r w:rsidR="00121B46">
        <w:rPr>
          <w:sz w:val="20"/>
        </w:rPr>
        <w:t>s; vehicle patrols, bike/</w:t>
      </w:r>
      <w:r w:rsidRPr="00E63251">
        <w:rPr>
          <w:sz w:val="20"/>
        </w:rPr>
        <w:t xml:space="preserve">foot patrols on the streets adjacent to the campuses, and interior building patrols. In selected buildings, the Supplier may be asked to provide </w:t>
      </w:r>
      <w:r w:rsidR="00B52BA2">
        <w:rPr>
          <w:sz w:val="20"/>
        </w:rPr>
        <w:t xml:space="preserve">security </w:t>
      </w:r>
      <w:r w:rsidR="00E15067">
        <w:rPr>
          <w:sz w:val="20"/>
        </w:rPr>
        <w:t xml:space="preserve">professionals </w:t>
      </w:r>
      <w:r w:rsidRPr="00E63251">
        <w:rPr>
          <w:sz w:val="20"/>
        </w:rPr>
        <w:t>who are qualified for Fire Watch.</w:t>
      </w:r>
    </w:p>
    <w:p w14:paraId="01536F2D" w14:textId="77777777" w:rsidR="00E32495" w:rsidRPr="00E63251" w:rsidRDefault="00E32495" w:rsidP="00E32495">
      <w:pPr>
        <w:ind w:left="360"/>
        <w:jc w:val="both"/>
        <w:rPr>
          <w:sz w:val="20"/>
        </w:rPr>
      </w:pPr>
    </w:p>
    <w:p w14:paraId="78DCC1AC" w14:textId="52F2E331" w:rsidR="00E32495" w:rsidRPr="00E63251" w:rsidRDefault="00E32495" w:rsidP="00E32495">
      <w:pPr>
        <w:ind w:left="360"/>
        <w:jc w:val="both"/>
        <w:rPr>
          <w:sz w:val="20"/>
        </w:rPr>
      </w:pPr>
      <w:r w:rsidRPr="00E63251">
        <w:rPr>
          <w:sz w:val="20"/>
        </w:rPr>
        <w:t xml:space="preserve">The Services will be provided in a responsible manner, to the satisfaction and specifications of the University at the locations, hours per week, and specific hours of coverage information.  The University may change, at its sole discretion, the specific assignments, </w:t>
      </w:r>
      <w:proofErr w:type="gramStart"/>
      <w:r w:rsidRPr="00E63251">
        <w:rPr>
          <w:sz w:val="20"/>
        </w:rPr>
        <w:t>locations</w:t>
      </w:r>
      <w:proofErr w:type="gramEnd"/>
      <w:r w:rsidRPr="00E63251">
        <w:rPr>
          <w:sz w:val="20"/>
        </w:rPr>
        <w:t xml:space="preserve"> and hours.  The University will issue specific post guidelines for each location to which </w:t>
      </w:r>
      <w:r w:rsidR="00B52BA2">
        <w:rPr>
          <w:sz w:val="20"/>
        </w:rPr>
        <w:t>security professional</w:t>
      </w:r>
      <w:r w:rsidRPr="00E63251">
        <w:rPr>
          <w:sz w:val="20"/>
        </w:rPr>
        <w:t>s are to be assigned.  The Supplier will be required to act in accordance with such guidelines and all future guidelines and duties as set forth by the University.</w:t>
      </w:r>
    </w:p>
    <w:p w14:paraId="47FEE9C2" w14:textId="77777777" w:rsidR="00E32495" w:rsidRPr="00E63251" w:rsidRDefault="00E32495" w:rsidP="00E32495">
      <w:pPr>
        <w:ind w:left="360"/>
        <w:jc w:val="both"/>
        <w:rPr>
          <w:sz w:val="20"/>
        </w:rPr>
      </w:pPr>
    </w:p>
    <w:p w14:paraId="195A89AD" w14:textId="4B02AF58" w:rsidR="0060054E" w:rsidRPr="0060054E" w:rsidRDefault="00E32495" w:rsidP="005765F0">
      <w:pPr>
        <w:widowControl/>
        <w:numPr>
          <w:ilvl w:val="0"/>
          <w:numId w:val="7"/>
        </w:numPr>
        <w:tabs>
          <w:tab w:val="clear" w:pos="720"/>
          <w:tab w:val="left" w:pos="-90"/>
        </w:tabs>
        <w:ind w:left="360"/>
        <w:jc w:val="both"/>
        <w:rPr>
          <w:b/>
          <w:bCs/>
          <w:sz w:val="20"/>
          <w:u w:val="single"/>
        </w:rPr>
      </w:pPr>
      <w:bookmarkStart w:id="110" w:name="_Toc228607023"/>
      <w:bookmarkStart w:id="111" w:name="_Toc143267941"/>
      <w:r w:rsidRPr="00E63251">
        <w:rPr>
          <w:rStyle w:val="Heading2Char"/>
          <w:bCs/>
          <w:sz w:val="20"/>
        </w:rPr>
        <w:t>Business Objectives</w:t>
      </w:r>
      <w:bookmarkStart w:id="112" w:name="_Toc433360884"/>
      <w:bookmarkStart w:id="113" w:name="_Toc228607024"/>
      <w:bookmarkEnd w:id="110"/>
      <w:r w:rsidR="0060054E">
        <w:rPr>
          <w:rStyle w:val="Heading2Char"/>
          <w:bCs/>
          <w:sz w:val="20"/>
        </w:rPr>
        <w:t>.</w:t>
      </w:r>
      <w:bookmarkEnd w:id="111"/>
      <w:r w:rsidR="0060054E">
        <w:rPr>
          <w:rStyle w:val="Heading2Char"/>
          <w:bCs/>
          <w:sz w:val="20"/>
          <w:u w:val="none"/>
        </w:rPr>
        <w:t xml:space="preserve"> </w:t>
      </w:r>
      <w:r w:rsidR="0060054E" w:rsidRPr="0060054E">
        <w:rPr>
          <w:bCs/>
          <w:sz w:val="20"/>
        </w:rPr>
        <w:t xml:space="preserve">The University is looking for a </w:t>
      </w:r>
      <w:r w:rsidR="00C9215E">
        <w:rPr>
          <w:bCs/>
          <w:sz w:val="20"/>
        </w:rPr>
        <w:t xml:space="preserve">Supplier </w:t>
      </w:r>
      <w:r w:rsidR="0060054E" w:rsidRPr="0060054E">
        <w:rPr>
          <w:bCs/>
          <w:sz w:val="20"/>
        </w:rPr>
        <w:t xml:space="preserve">to provide high quality </w:t>
      </w:r>
      <w:r w:rsidR="00E15067">
        <w:rPr>
          <w:bCs/>
          <w:sz w:val="20"/>
        </w:rPr>
        <w:t xml:space="preserve">security professionals </w:t>
      </w:r>
      <w:r w:rsidR="0060054E" w:rsidRPr="0060054E">
        <w:rPr>
          <w:bCs/>
          <w:sz w:val="20"/>
        </w:rPr>
        <w:t xml:space="preserve">who demonstrate an understanding of the nuances, culture, </w:t>
      </w:r>
      <w:proofErr w:type="gramStart"/>
      <w:r w:rsidR="0060054E" w:rsidRPr="0060054E">
        <w:rPr>
          <w:bCs/>
          <w:sz w:val="20"/>
        </w:rPr>
        <w:t>values</w:t>
      </w:r>
      <w:proofErr w:type="gramEnd"/>
      <w:r w:rsidR="0060054E" w:rsidRPr="0060054E">
        <w:rPr>
          <w:bCs/>
          <w:sz w:val="20"/>
        </w:rPr>
        <w:t xml:space="preserve"> and regulatory environment of a major private urban research university.  We seek a partner who understands what it takes to protect those who study, work, visit, and live on our campus.</w:t>
      </w:r>
    </w:p>
    <w:p w14:paraId="41606F4A" w14:textId="77777777" w:rsidR="0060054E" w:rsidRDefault="0060054E" w:rsidP="0060054E">
      <w:pPr>
        <w:widowControl/>
        <w:tabs>
          <w:tab w:val="left" w:pos="-90"/>
        </w:tabs>
        <w:ind w:left="360"/>
        <w:jc w:val="both"/>
        <w:rPr>
          <w:rStyle w:val="Heading2Char"/>
          <w:bCs/>
          <w:sz w:val="20"/>
        </w:rPr>
      </w:pPr>
    </w:p>
    <w:p w14:paraId="2B9A41A0" w14:textId="77777777" w:rsidR="0060054E" w:rsidRPr="0060054E" w:rsidRDefault="0060054E" w:rsidP="005765F0">
      <w:pPr>
        <w:widowControl/>
        <w:numPr>
          <w:ilvl w:val="0"/>
          <w:numId w:val="7"/>
        </w:numPr>
        <w:tabs>
          <w:tab w:val="clear" w:pos="720"/>
          <w:tab w:val="left" w:pos="-90"/>
        </w:tabs>
        <w:ind w:left="360"/>
        <w:jc w:val="both"/>
        <w:rPr>
          <w:rStyle w:val="Heading2Char"/>
          <w:bCs/>
          <w:sz w:val="20"/>
        </w:rPr>
      </w:pPr>
      <w:bookmarkStart w:id="114" w:name="_Toc143267942"/>
      <w:r w:rsidRPr="0060054E">
        <w:rPr>
          <w:rStyle w:val="Heading2Char"/>
          <w:bCs/>
          <w:sz w:val="20"/>
        </w:rPr>
        <w:t>Requirements</w:t>
      </w:r>
      <w:bookmarkEnd w:id="112"/>
      <w:bookmarkEnd w:id="113"/>
      <w:bookmarkEnd w:id="114"/>
    </w:p>
    <w:p w14:paraId="57D46580" w14:textId="77777777" w:rsidR="0060054E" w:rsidRDefault="0060054E" w:rsidP="0060054E">
      <w:pPr>
        <w:widowControl/>
        <w:tabs>
          <w:tab w:val="left" w:pos="-90"/>
        </w:tabs>
        <w:jc w:val="both"/>
        <w:rPr>
          <w:rStyle w:val="Heading2Char"/>
          <w:b w:val="0"/>
          <w:bCs/>
          <w:sz w:val="20"/>
        </w:rPr>
      </w:pPr>
    </w:p>
    <w:p w14:paraId="0A46B931" w14:textId="77777777" w:rsidR="00C9215E" w:rsidRPr="00C9215E" w:rsidRDefault="0060054E" w:rsidP="005765F0">
      <w:pPr>
        <w:widowControl/>
        <w:numPr>
          <w:ilvl w:val="0"/>
          <w:numId w:val="23"/>
        </w:numPr>
        <w:jc w:val="both"/>
        <w:rPr>
          <w:b/>
        </w:rPr>
      </w:pPr>
      <w:r>
        <w:rPr>
          <w:b/>
          <w:sz w:val="20"/>
        </w:rPr>
        <w:t>General Guidelines.</w:t>
      </w:r>
    </w:p>
    <w:p w14:paraId="563B5089" w14:textId="77777777" w:rsidR="00C9215E" w:rsidRPr="00C9215E" w:rsidRDefault="00C9215E" w:rsidP="00C9215E">
      <w:pPr>
        <w:widowControl/>
        <w:ind w:left="360"/>
        <w:jc w:val="both"/>
        <w:rPr>
          <w:b/>
        </w:rPr>
      </w:pPr>
    </w:p>
    <w:p w14:paraId="3C8D7967" w14:textId="288EC498" w:rsidR="00C9215E" w:rsidRPr="00C9215E" w:rsidRDefault="00C9215E" w:rsidP="00C9215E">
      <w:pPr>
        <w:pStyle w:val="ListParagraph"/>
        <w:widowControl/>
        <w:tabs>
          <w:tab w:val="left" w:pos="-90"/>
        </w:tabs>
        <w:jc w:val="both"/>
        <w:rPr>
          <w:bCs/>
          <w:sz w:val="20"/>
        </w:rPr>
      </w:pPr>
      <w:r w:rsidRPr="00C9215E">
        <w:rPr>
          <w:bCs/>
          <w:sz w:val="20"/>
        </w:rPr>
        <w:t xml:space="preserve">The primary objectives of </w:t>
      </w:r>
      <w:r w:rsidR="00B52BA2">
        <w:rPr>
          <w:bCs/>
          <w:sz w:val="20"/>
        </w:rPr>
        <w:t xml:space="preserve">security </w:t>
      </w:r>
      <w:r w:rsidR="00AE4265">
        <w:rPr>
          <w:bCs/>
          <w:sz w:val="20"/>
        </w:rPr>
        <w:t xml:space="preserve">professionals </w:t>
      </w:r>
      <w:r w:rsidRPr="00C9215E">
        <w:rPr>
          <w:bCs/>
          <w:sz w:val="20"/>
        </w:rPr>
        <w:t xml:space="preserve">assigned to the University will be to deter crime, to control building access and to provide service, as appropriate.  This will require that </w:t>
      </w:r>
      <w:r w:rsidR="00AE4265">
        <w:rPr>
          <w:bCs/>
          <w:sz w:val="20"/>
        </w:rPr>
        <w:t xml:space="preserve">security professionals </w:t>
      </w:r>
      <w:r w:rsidRPr="00C9215E">
        <w:rPr>
          <w:bCs/>
          <w:sz w:val="20"/>
        </w:rPr>
        <w:t xml:space="preserve">respond in an appropriate manner if a crime is in </w:t>
      </w:r>
      <w:proofErr w:type="gramStart"/>
      <w:r w:rsidRPr="00C9215E">
        <w:rPr>
          <w:bCs/>
          <w:sz w:val="20"/>
        </w:rPr>
        <w:t>progress, and</w:t>
      </w:r>
      <w:proofErr w:type="gramEnd"/>
      <w:r w:rsidRPr="00C9215E">
        <w:rPr>
          <w:bCs/>
          <w:sz w:val="20"/>
        </w:rPr>
        <w:t xml:space="preserve"> assist members of the community and DSS when a crime has been committed.  The Supplier will be expected to provide the Services in accordance with accepted security practices and standards and ensure that its </w:t>
      </w:r>
      <w:r w:rsidR="00AE4265">
        <w:rPr>
          <w:bCs/>
          <w:sz w:val="20"/>
        </w:rPr>
        <w:t xml:space="preserve">security professionals </w:t>
      </w:r>
      <w:r w:rsidRPr="00C9215E">
        <w:rPr>
          <w:bCs/>
          <w:sz w:val="20"/>
        </w:rPr>
        <w:t xml:space="preserve">follow the same procedures, regardless of whether the victim is a student, employee, </w:t>
      </w:r>
      <w:proofErr w:type="gramStart"/>
      <w:r w:rsidRPr="00C9215E">
        <w:rPr>
          <w:bCs/>
          <w:sz w:val="20"/>
        </w:rPr>
        <w:t>visitor</w:t>
      </w:r>
      <w:proofErr w:type="gramEnd"/>
      <w:r w:rsidRPr="00C9215E">
        <w:rPr>
          <w:bCs/>
          <w:sz w:val="20"/>
        </w:rPr>
        <w:t xml:space="preserve"> or local resident, and regardless of the location of the incident.  When appropriate, the </w:t>
      </w:r>
      <w:r w:rsidR="00AE4265">
        <w:rPr>
          <w:bCs/>
          <w:sz w:val="20"/>
        </w:rPr>
        <w:t xml:space="preserve">security professionals </w:t>
      </w:r>
      <w:r w:rsidRPr="00C9215E">
        <w:rPr>
          <w:bCs/>
          <w:sz w:val="20"/>
        </w:rPr>
        <w:t xml:space="preserve">must use 2-way radios to summon assistance from DSS's Communications Center, so that additional resources can be dispatched to the scene and the appropriate Police Department or Agency alerted.  </w:t>
      </w:r>
      <w:r w:rsidR="00170B5A">
        <w:rPr>
          <w:bCs/>
          <w:sz w:val="20"/>
        </w:rPr>
        <w:t xml:space="preserve">Security professionals </w:t>
      </w:r>
      <w:r w:rsidR="007B1E6C" w:rsidRPr="00C9215E">
        <w:rPr>
          <w:bCs/>
          <w:sz w:val="20"/>
        </w:rPr>
        <w:t>must</w:t>
      </w:r>
      <w:r w:rsidRPr="00C9215E">
        <w:rPr>
          <w:bCs/>
          <w:sz w:val="20"/>
        </w:rPr>
        <w:t xml:space="preserve"> exercise sound judgment in deciding whether to call for help or intervene first, depending upon the likelihood of immediate harm posed by a delay, and the </w:t>
      </w:r>
      <w:r w:rsidR="00B52BA2">
        <w:rPr>
          <w:bCs/>
          <w:sz w:val="20"/>
        </w:rPr>
        <w:t>security professional</w:t>
      </w:r>
      <w:r w:rsidRPr="00C9215E">
        <w:rPr>
          <w:bCs/>
          <w:sz w:val="20"/>
        </w:rPr>
        <w:t xml:space="preserve">'s assessment of his or her ability to intervene effectively and without unacceptable risk to others or to himself/herself.  Supplier personnel will be required to comply with all relevant laws while performing their duties.  In addition, immediately upon becoming aware of any hazard or incident, </w:t>
      </w:r>
      <w:r w:rsidR="00170B5A">
        <w:rPr>
          <w:bCs/>
          <w:sz w:val="20"/>
        </w:rPr>
        <w:t xml:space="preserve">security </w:t>
      </w:r>
      <w:r w:rsidR="00B52BA2">
        <w:rPr>
          <w:bCs/>
          <w:sz w:val="20"/>
        </w:rPr>
        <w:t>professional</w:t>
      </w:r>
      <w:r w:rsidRPr="00C9215E">
        <w:rPr>
          <w:bCs/>
          <w:sz w:val="20"/>
        </w:rPr>
        <w:t xml:space="preserve"> must report same to the DSS’s Communications Center orally and then as soon as reasonably possible, in writing, in a format acceptable to the DSS.  Supplier and its personnel will be prohibited from selling any other services to the University without prior written approval from DSS.</w:t>
      </w:r>
    </w:p>
    <w:p w14:paraId="1A7731E5" w14:textId="77777777" w:rsidR="00C9215E" w:rsidRPr="00C9215E" w:rsidRDefault="00C9215E" w:rsidP="00C9215E">
      <w:pPr>
        <w:pStyle w:val="ListParagraph"/>
        <w:widowControl/>
        <w:tabs>
          <w:tab w:val="left" w:pos="-90"/>
        </w:tabs>
        <w:jc w:val="both"/>
        <w:rPr>
          <w:bCs/>
          <w:sz w:val="20"/>
        </w:rPr>
      </w:pPr>
    </w:p>
    <w:p w14:paraId="69C1F0FC" w14:textId="7CCBE8BD" w:rsidR="00C9215E" w:rsidRPr="00C9215E" w:rsidRDefault="00C9215E" w:rsidP="00C9215E">
      <w:pPr>
        <w:pStyle w:val="ListParagraph"/>
        <w:widowControl/>
        <w:tabs>
          <w:tab w:val="left" w:pos="-90"/>
        </w:tabs>
        <w:jc w:val="both"/>
        <w:rPr>
          <w:bCs/>
          <w:sz w:val="20"/>
        </w:rPr>
      </w:pPr>
      <w:r w:rsidRPr="00C9215E">
        <w:rPr>
          <w:bCs/>
          <w:sz w:val="20"/>
        </w:rPr>
        <w:t xml:space="preserve">Supplier's employees may not work at any University site more than 16 hours in any </w:t>
      </w:r>
      <w:r w:rsidR="00B63E16" w:rsidRPr="00C9215E">
        <w:rPr>
          <w:bCs/>
          <w:sz w:val="20"/>
        </w:rPr>
        <w:t>24-hour</w:t>
      </w:r>
      <w:r w:rsidRPr="00C9215E">
        <w:rPr>
          <w:bCs/>
          <w:sz w:val="20"/>
        </w:rPr>
        <w:t xml:space="preserve"> period or more than 72 hours in any </w:t>
      </w:r>
      <w:r w:rsidR="00A4415B" w:rsidRPr="00C9215E">
        <w:rPr>
          <w:bCs/>
          <w:sz w:val="20"/>
        </w:rPr>
        <w:t>7-day</w:t>
      </w:r>
      <w:r w:rsidRPr="00C9215E">
        <w:rPr>
          <w:bCs/>
          <w:sz w:val="20"/>
        </w:rPr>
        <w:t xml:space="preserve"> period while assigned to a University location.</w:t>
      </w:r>
    </w:p>
    <w:p w14:paraId="094FE0B3" w14:textId="77777777" w:rsidR="00C9215E" w:rsidRDefault="00C9215E" w:rsidP="00C9215E">
      <w:pPr>
        <w:widowControl/>
        <w:ind w:left="720"/>
        <w:jc w:val="both"/>
        <w:rPr>
          <w:b/>
        </w:rPr>
      </w:pPr>
    </w:p>
    <w:p w14:paraId="586BF08B" w14:textId="77777777" w:rsidR="0060054E" w:rsidRPr="00C9215E" w:rsidRDefault="0060054E" w:rsidP="005765F0">
      <w:pPr>
        <w:widowControl/>
        <w:numPr>
          <w:ilvl w:val="0"/>
          <w:numId w:val="23"/>
        </w:numPr>
        <w:jc w:val="both"/>
        <w:rPr>
          <w:b/>
        </w:rPr>
      </w:pPr>
      <w:r w:rsidRPr="00C9215E">
        <w:rPr>
          <w:b/>
          <w:sz w:val="20"/>
        </w:rPr>
        <w:t>Training.</w:t>
      </w:r>
    </w:p>
    <w:p w14:paraId="3FF7E335" w14:textId="77777777" w:rsidR="00C9215E" w:rsidRPr="0060054E" w:rsidRDefault="00C9215E" w:rsidP="00C9215E">
      <w:pPr>
        <w:widowControl/>
        <w:ind w:left="720"/>
        <w:jc w:val="both"/>
        <w:rPr>
          <w:b/>
          <w:sz w:val="20"/>
        </w:rPr>
      </w:pPr>
    </w:p>
    <w:p w14:paraId="23D43283" w14:textId="6D693325" w:rsidR="0060054E" w:rsidRDefault="0060054E" w:rsidP="0060054E">
      <w:pPr>
        <w:widowControl/>
        <w:tabs>
          <w:tab w:val="left" w:pos="-90"/>
        </w:tabs>
        <w:ind w:left="720"/>
        <w:jc w:val="both"/>
        <w:rPr>
          <w:bCs/>
          <w:sz w:val="20"/>
        </w:rPr>
      </w:pPr>
      <w:r>
        <w:rPr>
          <w:bCs/>
          <w:sz w:val="20"/>
        </w:rPr>
        <w:t xml:space="preserve">The successful Supplier, at its own expense, is required to provide </w:t>
      </w:r>
      <w:r w:rsidR="00170B5A">
        <w:rPr>
          <w:bCs/>
          <w:sz w:val="20"/>
        </w:rPr>
        <w:t>security professionals</w:t>
      </w:r>
      <w:r w:rsidR="007A39EE">
        <w:rPr>
          <w:bCs/>
          <w:sz w:val="20"/>
        </w:rPr>
        <w:t xml:space="preserve"> </w:t>
      </w:r>
      <w:r>
        <w:rPr>
          <w:bCs/>
          <w:sz w:val="20"/>
        </w:rPr>
        <w:t xml:space="preserve">assigned to the University with a minimum of twenty (20) hours of pre-assignment classroom training and the </w:t>
      </w:r>
      <w:r w:rsidR="00170B5A">
        <w:rPr>
          <w:bCs/>
          <w:sz w:val="20"/>
        </w:rPr>
        <w:t xml:space="preserve">security professional </w:t>
      </w:r>
      <w:r>
        <w:rPr>
          <w:bCs/>
          <w:sz w:val="20"/>
        </w:rPr>
        <w:t xml:space="preserve">must possess a Permanent Employee Registration Card (PERC) as required by the State of Illinois Department of Financial and Professional Regulation or eight (8) hours of pre-assignment classroom training if the </w:t>
      </w:r>
      <w:r w:rsidR="00170B5A">
        <w:rPr>
          <w:bCs/>
          <w:sz w:val="20"/>
        </w:rPr>
        <w:t xml:space="preserve">security professionals </w:t>
      </w:r>
      <w:r>
        <w:rPr>
          <w:bCs/>
          <w:sz w:val="20"/>
        </w:rPr>
        <w:t xml:space="preserve">is in possession of a valid PERC.  This training must be provided by a State of Illinois certified instructor at a site designated by the University, or at the offices of the successful Supplier.  This training must be completed prior to a </w:t>
      </w:r>
      <w:r w:rsidR="00170B5A">
        <w:rPr>
          <w:bCs/>
          <w:sz w:val="20"/>
        </w:rPr>
        <w:t>security</w:t>
      </w:r>
      <w:r w:rsidR="00B52BA2">
        <w:rPr>
          <w:bCs/>
          <w:sz w:val="20"/>
        </w:rPr>
        <w:t xml:space="preserve"> professional</w:t>
      </w:r>
      <w:r>
        <w:rPr>
          <w:bCs/>
          <w:sz w:val="20"/>
        </w:rPr>
        <w:t xml:space="preserve">'s assuming a University post.  The Supplier will also provide eight (8) hours of post/duty specific training on site prior to assignment to a </w:t>
      </w:r>
      <w:r w:rsidR="00170B5A">
        <w:rPr>
          <w:bCs/>
          <w:sz w:val="20"/>
        </w:rPr>
        <w:t xml:space="preserve">University </w:t>
      </w:r>
      <w:r>
        <w:rPr>
          <w:bCs/>
          <w:sz w:val="20"/>
        </w:rPr>
        <w:t xml:space="preserve">post.  Such instruction will be done at the University by Supplier’s instructor and will include sensitivity training concerning orientation to the policies and procedures of the University, the regulatory environment and legal framework governing work on a university campus, awareness of diversity, sexual harassment and handling incidents related to bias.  The Supplier will provide eight (8) hours of annual training to </w:t>
      </w:r>
      <w:r w:rsidR="00170B5A">
        <w:rPr>
          <w:bCs/>
          <w:sz w:val="20"/>
        </w:rPr>
        <w:t xml:space="preserve">security </w:t>
      </w:r>
      <w:r w:rsidR="00B52BA2">
        <w:rPr>
          <w:bCs/>
          <w:sz w:val="20"/>
        </w:rPr>
        <w:t>professional</w:t>
      </w:r>
      <w:r>
        <w:rPr>
          <w:bCs/>
          <w:sz w:val="20"/>
        </w:rPr>
        <w:t xml:space="preserve"> as required by law, on a calendar year basis.  The cost of the annual training will be borne solely by the Supplier.</w:t>
      </w:r>
    </w:p>
    <w:p w14:paraId="1EA27F4B" w14:textId="77777777" w:rsidR="0060054E" w:rsidRDefault="0060054E" w:rsidP="0060054E">
      <w:pPr>
        <w:widowControl/>
        <w:tabs>
          <w:tab w:val="left" w:pos="-90"/>
        </w:tabs>
        <w:ind w:left="720"/>
        <w:jc w:val="both"/>
        <w:rPr>
          <w:bCs/>
          <w:sz w:val="20"/>
        </w:rPr>
      </w:pPr>
    </w:p>
    <w:p w14:paraId="5AFA2075" w14:textId="2E494286" w:rsidR="0060054E" w:rsidRDefault="0060054E" w:rsidP="0060054E">
      <w:pPr>
        <w:widowControl/>
        <w:tabs>
          <w:tab w:val="left" w:pos="-90"/>
        </w:tabs>
        <w:ind w:left="720"/>
        <w:jc w:val="both"/>
        <w:rPr>
          <w:bCs/>
          <w:sz w:val="20"/>
        </w:rPr>
      </w:pPr>
      <w:r>
        <w:rPr>
          <w:bCs/>
          <w:sz w:val="20"/>
        </w:rPr>
        <w:t xml:space="preserve">All Supplier personnel </w:t>
      </w:r>
      <w:r w:rsidR="009C0E60">
        <w:rPr>
          <w:bCs/>
          <w:sz w:val="20"/>
        </w:rPr>
        <w:t>are required to</w:t>
      </w:r>
      <w:r>
        <w:rPr>
          <w:bCs/>
          <w:sz w:val="20"/>
        </w:rPr>
        <w:t xml:space="preserve"> co</w:t>
      </w:r>
      <w:r w:rsidR="0015126E">
        <w:rPr>
          <w:bCs/>
          <w:sz w:val="20"/>
        </w:rPr>
        <w:t>mplete</w:t>
      </w:r>
      <w:r w:rsidR="009C0E60">
        <w:rPr>
          <w:bCs/>
          <w:sz w:val="20"/>
        </w:rPr>
        <w:t xml:space="preserve"> pre-service and annual</w:t>
      </w:r>
      <w:r w:rsidR="0015126E">
        <w:rPr>
          <w:bCs/>
          <w:sz w:val="20"/>
        </w:rPr>
        <w:t xml:space="preserve"> Cle</w:t>
      </w:r>
      <w:r>
        <w:rPr>
          <w:bCs/>
          <w:sz w:val="20"/>
        </w:rPr>
        <w:t>ry Act</w:t>
      </w:r>
      <w:r w:rsidR="0015126E">
        <w:rPr>
          <w:bCs/>
          <w:sz w:val="20"/>
        </w:rPr>
        <w:t xml:space="preserve"> Campus Security Authority</w:t>
      </w:r>
      <w:r>
        <w:rPr>
          <w:bCs/>
          <w:sz w:val="20"/>
        </w:rPr>
        <w:t xml:space="preserve"> training.</w:t>
      </w:r>
      <w:r w:rsidR="009C0E60">
        <w:rPr>
          <w:bCs/>
          <w:sz w:val="20"/>
        </w:rPr>
        <w:t xml:space="preserve"> This training record is to be supplied to the University of Chicago to document Clery compliance. </w:t>
      </w:r>
    </w:p>
    <w:p w14:paraId="1AA068B0" w14:textId="77777777" w:rsidR="0060054E" w:rsidRDefault="0060054E" w:rsidP="0004244C">
      <w:pPr>
        <w:widowControl/>
        <w:tabs>
          <w:tab w:val="left" w:pos="-90"/>
        </w:tabs>
        <w:jc w:val="both"/>
        <w:rPr>
          <w:bCs/>
          <w:sz w:val="20"/>
        </w:rPr>
      </w:pPr>
    </w:p>
    <w:p w14:paraId="16DCDC9D" w14:textId="77777777" w:rsidR="0060054E" w:rsidRDefault="0060054E" w:rsidP="005765F0">
      <w:pPr>
        <w:widowControl/>
        <w:numPr>
          <w:ilvl w:val="0"/>
          <w:numId w:val="23"/>
        </w:numPr>
        <w:jc w:val="both"/>
        <w:rPr>
          <w:b/>
          <w:sz w:val="20"/>
        </w:rPr>
      </w:pPr>
      <w:r>
        <w:rPr>
          <w:b/>
          <w:sz w:val="20"/>
        </w:rPr>
        <w:t>Personnel Placement.</w:t>
      </w:r>
    </w:p>
    <w:p w14:paraId="3208411D" w14:textId="77777777" w:rsidR="00C9215E" w:rsidRPr="0060054E" w:rsidRDefault="00C9215E" w:rsidP="00C9215E">
      <w:pPr>
        <w:widowControl/>
        <w:ind w:left="720"/>
        <w:jc w:val="both"/>
        <w:rPr>
          <w:b/>
          <w:sz w:val="20"/>
        </w:rPr>
      </w:pPr>
    </w:p>
    <w:p w14:paraId="01B6B35B" w14:textId="77777777" w:rsidR="0060054E" w:rsidRDefault="0060054E" w:rsidP="005765F0">
      <w:pPr>
        <w:widowControl/>
        <w:numPr>
          <w:ilvl w:val="1"/>
          <w:numId w:val="24"/>
        </w:numPr>
        <w:tabs>
          <w:tab w:val="left" w:pos="-90"/>
        </w:tabs>
        <w:ind w:left="1080"/>
        <w:jc w:val="both"/>
        <w:rPr>
          <w:b/>
          <w:bCs/>
          <w:sz w:val="20"/>
        </w:rPr>
      </w:pPr>
      <w:r>
        <w:rPr>
          <w:b/>
          <w:bCs/>
          <w:sz w:val="20"/>
        </w:rPr>
        <w:t>Minimum Requirements.</w:t>
      </w:r>
    </w:p>
    <w:p w14:paraId="590B57EA" w14:textId="5EC3E4A2" w:rsidR="0060054E" w:rsidRDefault="00B52BA2" w:rsidP="005765F0">
      <w:pPr>
        <w:widowControl/>
        <w:numPr>
          <w:ilvl w:val="2"/>
          <w:numId w:val="24"/>
        </w:numPr>
        <w:tabs>
          <w:tab w:val="left" w:pos="-90"/>
        </w:tabs>
        <w:ind w:left="1620"/>
        <w:jc w:val="both"/>
        <w:rPr>
          <w:bCs/>
          <w:sz w:val="20"/>
        </w:rPr>
      </w:pPr>
      <w:r>
        <w:rPr>
          <w:bCs/>
          <w:sz w:val="20"/>
        </w:rPr>
        <w:t xml:space="preserve">Security </w:t>
      </w:r>
      <w:r w:rsidR="007A39EE">
        <w:rPr>
          <w:bCs/>
          <w:sz w:val="20"/>
        </w:rPr>
        <w:t xml:space="preserve">professionals </w:t>
      </w:r>
      <w:r w:rsidR="0060054E">
        <w:rPr>
          <w:bCs/>
          <w:sz w:val="20"/>
        </w:rPr>
        <w:t>must be registered, as required, by Illinois State law, have a high school diploma or equivalent, have no prior criminal record including any misdemeanor conviction, possess the ability to communicate effectively, orally and in writing, read post instructions, signs, memos, etc., which are written in English, and be either a United States citizen or have legal alien status.</w:t>
      </w:r>
    </w:p>
    <w:p w14:paraId="23388C25" w14:textId="77777777" w:rsidR="0060054E" w:rsidRDefault="0060054E" w:rsidP="005765F0">
      <w:pPr>
        <w:widowControl/>
        <w:numPr>
          <w:ilvl w:val="2"/>
          <w:numId w:val="24"/>
        </w:numPr>
        <w:tabs>
          <w:tab w:val="left" w:pos="-90"/>
        </w:tabs>
        <w:ind w:left="1620"/>
        <w:jc w:val="both"/>
        <w:rPr>
          <w:bCs/>
          <w:sz w:val="20"/>
        </w:rPr>
      </w:pPr>
      <w:r>
        <w:rPr>
          <w:bCs/>
          <w:sz w:val="20"/>
        </w:rPr>
        <w:t xml:space="preserve">Meet the training requirements </w:t>
      </w:r>
      <w:r w:rsidRPr="007A39EE">
        <w:rPr>
          <w:bCs/>
          <w:sz w:val="20"/>
        </w:rPr>
        <w:t xml:space="preserve">in </w:t>
      </w:r>
      <w:r w:rsidR="00B015D5" w:rsidRPr="007A39EE">
        <w:rPr>
          <w:bCs/>
          <w:sz w:val="20"/>
        </w:rPr>
        <w:t xml:space="preserve">section </w:t>
      </w:r>
      <w:r w:rsidRPr="007A39EE">
        <w:rPr>
          <w:bCs/>
          <w:sz w:val="20"/>
        </w:rPr>
        <w:t>6.C.2 above</w:t>
      </w:r>
      <w:r>
        <w:rPr>
          <w:bCs/>
          <w:sz w:val="20"/>
        </w:rPr>
        <w:t>.</w:t>
      </w:r>
    </w:p>
    <w:p w14:paraId="4B6533A5" w14:textId="77777777" w:rsidR="0060054E" w:rsidRDefault="0060054E" w:rsidP="0060054E">
      <w:pPr>
        <w:widowControl/>
        <w:tabs>
          <w:tab w:val="left" w:pos="-90"/>
        </w:tabs>
        <w:ind w:left="1620"/>
        <w:jc w:val="both"/>
        <w:rPr>
          <w:bCs/>
          <w:sz w:val="20"/>
        </w:rPr>
      </w:pPr>
    </w:p>
    <w:p w14:paraId="047B105F" w14:textId="6869CD86" w:rsidR="0060054E" w:rsidRDefault="0060054E" w:rsidP="005765F0">
      <w:pPr>
        <w:widowControl/>
        <w:numPr>
          <w:ilvl w:val="1"/>
          <w:numId w:val="24"/>
        </w:numPr>
        <w:tabs>
          <w:tab w:val="left" w:pos="-90"/>
        </w:tabs>
        <w:ind w:left="1080"/>
        <w:jc w:val="both"/>
        <w:rPr>
          <w:bCs/>
          <w:sz w:val="20"/>
        </w:rPr>
      </w:pPr>
      <w:r>
        <w:rPr>
          <w:b/>
          <w:bCs/>
          <w:sz w:val="20"/>
        </w:rPr>
        <w:t>Pre-Employment Screening.</w:t>
      </w:r>
      <w:r>
        <w:rPr>
          <w:bCs/>
          <w:sz w:val="20"/>
        </w:rPr>
        <w:t xml:space="preserve"> All </w:t>
      </w:r>
      <w:r w:rsidR="00B52BA2">
        <w:rPr>
          <w:bCs/>
          <w:sz w:val="20"/>
        </w:rPr>
        <w:t xml:space="preserve">security </w:t>
      </w:r>
      <w:r w:rsidR="007A39EE">
        <w:rPr>
          <w:bCs/>
          <w:sz w:val="20"/>
        </w:rPr>
        <w:t xml:space="preserve">professionals </w:t>
      </w:r>
      <w:r>
        <w:rPr>
          <w:bCs/>
          <w:sz w:val="20"/>
        </w:rPr>
        <w:t>and other Supplier personnel assigned to the University will be subject to a pre-employment screening process by the Supplier that includes:</w:t>
      </w:r>
    </w:p>
    <w:p w14:paraId="002FAE4F" w14:textId="77777777" w:rsidR="0060054E" w:rsidRDefault="0060054E" w:rsidP="0060054E">
      <w:pPr>
        <w:widowControl/>
        <w:tabs>
          <w:tab w:val="left" w:pos="-90"/>
        </w:tabs>
        <w:ind w:left="720"/>
        <w:jc w:val="both"/>
        <w:rPr>
          <w:bCs/>
          <w:sz w:val="20"/>
        </w:rPr>
      </w:pPr>
    </w:p>
    <w:p w14:paraId="403EBD1A" w14:textId="77777777" w:rsidR="0060054E" w:rsidRDefault="0060054E" w:rsidP="005765F0">
      <w:pPr>
        <w:widowControl/>
        <w:numPr>
          <w:ilvl w:val="2"/>
          <w:numId w:val="24"/>
        </w:numPr>
        <w:tabs>
          <w:tab w:val="left" w:pos="-90"/>
        </w:tabs>
        <w:ind w:left="1620"/>
        <w:jc w:val="both"/>
        <w:rPr>
          <w:bCs/>
          <w:sz w:val="20"/>
        </w:rPr>
      </w:pPr>
      <w:r>
        <w:rPr>
          <w:bCs/>
          <w:sz w:val="20"/>
        </w:rPr>
        <w:t xml:space="preserve">an </w:t>
      </w:r>
      <w:proofErr w:type="gramStart"/>
      <w:r>
        <w:rPr>
          <w:bCs/>
          <w:sz w:val="20"/>
        </w:rPr>
        <w:t>interview;</w:t>
      </w:r>
      <w:proofErr w:type="gramEnd"/>
    </w:p>
    <w:p w14:paraId="41E97553" w14:textId="77777777" w:rsidR="0060054E" w:rsidRDefault="0060054E" w:rsidP="005765F0">
      <w:pPr>
        <w:widowControl/>
        <w:numPr>
          <w:ilvl w:val="2"/>
          <w:numId w:val="24"/>
        </w:numPr>
        <w:tabs>
          <w:tab w:val="left" w:pos="-90"/>
        </w:tabs>
        <w:ind w:left="1620"/>
        <w:jc w:val="both"/>
        <w:rPr>
          <w:bCs/>
          <w:sz w:val="20"/>
        </w:rPr>
      </w:pPr>
      <w:r>
        <w:rPr>
          <w:bCs/>
          <w:sz w:val="20"/>
        </w:rPr>
        <w:t xml:space="preserve">job reference </w:t>
      </w:r>
      <w:proofErr w:type="gramStart"/>
      <w:r>
        <w:rPr>
          <w:bCs/>
          <w:sz w:val="20"/>
        </w:rPr>
        <w:t>checking;</w:t>
      </w:r>
      <w:proofErr w:type="gramEnd"/>
    </w:p>
    <w:p w14:paraId="3446C213" w14:textId="77777777" w:rsidR="0060054E" w:rsidRDefault="0060054E" w:rsidP="005765F0">
      <w:pPr>
        <w:widowControl/>
        <w:numPr>
          <w:ilvl w:val="2"/>
          <w:numId w:val="24"/>
        </w:numPr>
        <w:tabs>
          <w:tab w:val="left" w:pos="-90"/>
        </w:tabs>
        <w:ind w:left="1620"/>
        <w:jc w:val="both"/>
        <w:rPr>
          <w:bCs/>
          <w:sz w:val="20"/>
        </w:rPr>
      </w:pPr>
      <w:r>
        <w:rPr>
          <w:bCs/>
          <w:sz w:val="20"/>
        </w:rPr>
        <w:t xml:space="preserve">background </w:t>
      </w:r>
      <w:proofErr w:type="gramStart"/>
      <w:r>
        <w:rPr>
          <w:bCs/>
          <w:sz w:val="20"/>
        </w:rPr>
        <w:t>checks;</w:t>
      </w:r>
      <w:proofErr w:type="gramEnd"/>
    </w:p>
    <w:p w14:paraId="19903356" w14:textId="25CBB091" w:rsidR="0060054E" w:rsidRDefault="00A24217" w:rsidP="005765F0">
      <w:pPr>
        <w:widowControl/>
        <w:numPr>
          <w:ilvl w:val="2"/>
          <w:numId w:val="24"/>
        </w:numPr>
        <w:tabs>
          <w:tab w:val="left" w:pos="-90"/>
        </w:tabs>
        <w:ind w:left="1620"/>
        <w:jc w:val="both"/>
        <w:rPr>
          <w:bCs/>
          <w:sz w:val="20"/>
        </w:rPr>
      </w:pPr>
      <w:r>
        <w:rPr>
          <w:bCs/>
          <w:sz w:val="20"/>
        </w:rPr>
        <w:t xml:space="preserve">valid driver’s license and </w:t>
      </w:r>
      <w:r w:rsidR="0060054E">
        <w:rPr>
          <w:bCs/>
          <w:sz w:val="20"/>
        </w:rPr>
        <w:t xml:space="preserve">motor vehicle records check for those who will operate </w:t>
      </w:r>
      <w:proofErr w:type="gramStart"/>
      <w:r w:rsidR="0060054E">
        <w:rPr>
          <w:bCs/>
          <w:sz w:val="20"/>
        </w:rPr>
        <w:t>vehicles;</w:t>
      </w:r>
      <w:proofErr w:type="gramEnd"/>
    </w:p>
    <w:p w14:paraId="4C0E3B50" w14:textId="136BF223" w:rsidR="0060054E" w:rsidRDefault="0060054E" w:rsidP="005765F0">
      <w:pPr>
        <w:widowControl/>
        <w:numPr>
          <w:ilvl w:val="2"/>
          <w:numId w:val="24"/>
        </w:numPr>
        <w:tabs>
          <w:tab w:val="left" w:pos="-90"/>
        </w:tabs>
        <w:ind w:left="1620"/>
        <w:jc w:val="both"/>
        <w:rPr>
          <w:bCs/>
          <w:sz w:val="20"/>
        </w:rPr>
      </w:pPr>
      <w:r>
        <w:rPr>
          <w:bCs/>
          <w:sz w:val="20"/>
        </w:rPr>
        <w:t>fingerprinting and submission of the fingerprints to appropriate state agencies within twenty-four (24) hours of employing an individual to be a</w:t>
      </w:r>
      <w:r w:rsidR="007A39EE" w:rsidRPr="007A39EE">
        <w:rPr>
          <w:bCs/>
          <w:sz w:val="20"/>
        </w:rPr>
        <w:t xml:space="preserve"> </w:t>
      </w:r>
      <w:r w:rsidR="007A39EE">
        <w:rPr>
          <w:bCs/>
          <w:sz w:val="20"/>
        </w:rPr>
        <w:t xml:space="preserve">security </w:t>
      </w:r>
      <w:proofErr w:type="gramStart"/>
      <w:r w:rsidR="007A39EE">
        <w:rPr>
          <w:bCs/>
          <w:sz w:val="20"/>
        </w:rPr>
        <w:t>professional</w:t>
      </w:r>
      <w:r>
        <w:rPr>
          <w:bCs/>
          <w:sz w:val="20"/>
        </w:rPr>
        <w:t>;</w:t>
      </w:r>
      <w:proofErr w:type="gramEnd"/>
    </w:p>
    <w:p w14:paraId="59065A6E" w14:textId="77777777" w:rsidR="0060054E" w:rsidRDefault="0060054E" w:rsidP="005765F0">
      <w:pPr>
        <w:widowControl/>
        <w:numPr>
          <w:ilvl w:val="2"/>
          <w:numId w:val="24"/>
        </w:numPr>
        <w:tabs>
          <w:tab w:val="left" w:pos="-90"/>
        </w:tabs>
        <w:ind w:left="1620"/>
        <w:jc w:val="both"/>
        <w:rPr>
          <w:bCs/>
          <w:sz w:val="20"/>
        </w:rPr>
      </w:pPr>
      <w:r>
        <w:rPr>
          <w:bCs/>
          <w:sz w:val="20"/>
        </w:rPr>
        <w:t>drug screening tests.</w:t>
      </w:r>
    </w:p>
    <w:p w14:paraId="63C81D27" w14:textId="77777777" w:rsidR="0060054E" w:rsidRDefault="0060054E" w:rsidP="0060054E">
      <w:pPr>
        <w:widowControl/>
        <w:tabs>
          <w:tab w:val="left" w:pos="-90"/>
        </w:tabs>
        <w:ind w:left="720"/>
        <w:jc w:val="both"/>
        <w:rPr>
          <w:bCs/>
          <w:sz w:val="20"/>
        </w:rPr>
      </w:pPr>
    </w:p>
    <w:p w14:paraId="0F13504A" w14:textId="77777777" w:rsidR="0060054E" w:rsidRDefault="0060054E" w:rsidP="0060054E">
      <w:pPr>
        <w:widowControl/>
        <w:tabs>
          <w:tab w:val="left" w:pos="-90"/>
        </w:tabs>
        <w:ind w:left="1080"/>
        <w:jc w:val="both"/>
        <w:rPr>
          <w:bCs/>
          <w:sz w:val="20"/>
        </w:rPr>
      </w:pPr>
      <w:r>
        <w:rPr>
          <w:bCs/>
          <w:sz w:val="20"/>
        </w:rPr>
        <w:t>University reserves the right to have Supplier use University’s background and testing company.</w:t>
      </w:r>
    </w:p>
    <w:p w14:paraId="72FBE8AB" w14:textId="77777777" w:rsidR="0060054E" w:rsidRDefault="0060054E" w:rsidP="0060054E">
      <w:pPr>
        <w:widowControl/>
        <w:tabs>
          <w:tab w:val="left" w:pos="-90"/>
        </w:tabs>
        <w:ind w:left="1440"/>
        <w:jc w:val="both"/>
        <w:rPr>
          <w:bCs/>
          <w:sz w:val="20"/>
        </w:rPr>
      </w:pPr>
    </w:p>
    <w:p w14:paraId="4519D464" w14:textId="77DC096D" w:rsidR="0060054E" w:rsidRDefault="0060054E" w:rsidP="005765F0">
      <w:pPr>
        <w:widowControl/>
        <w:numPr>
          <w:ilvl w:val="1"/>
          <w:numId w:val="24"/>
        </w:numPr>
        <w:tabs>
          <w:tab w:val="left" w:pos="-90"/>
        </w:tabs>
        <w:ind w:left="1080"/>
        <w:jc w:val="both"/>
        <w:rPr>
          <w:b/>
          <w:bCs/>
          <w:sz w:val="20"/>
        </w:rPr>
      </w:pPr>
      <w:r>
        <w:rPr>
          <w:b/>
          <w:bCs/>
          <w:sz w:val="20"/>
        </w:rPr>
        <w:t xml:space="preserve">University Interviews.  </w:t>
      </w:r>
      <w:r>
        <w:rPr>
          <w:bCs/>
          <w:sz w:val="20"/>
        </w:rPr>
        <w:t xml:space="preserve">All </w:t>
      </w:r>
      <w:r w:rsidR="00D064B6">
        <w:rPr>
          <w:bCs/>
          <w:sz w:val="20"/>
        </w:rPr>
        <w:t>security</w:t>
      </w:r>
      <w:r w:rsidR="007A39EE">
        <w:rPr>
          <w:bCs/>
          <w:sz w:val="20"/>
        </w:rPr>
        <w:t xml:space="preserve"> professionals </w:t>
      </w:r>
      <w:r>
        <w:rPr>
          <w:bCs/>
          <w:sz w:val="20"/>
        </w:rPr>
        <w:t xml:space="preserve">assigned to any University location may be required to participate in an interview conducted by a DSS manager prior to being assigned to a University post.  The </w:t>
      </w:r>
      <w:r w:rsidR="00B52BA2">
        <w:rPr>
          <w:bCs/>
          <w:sz w:val="20"/>
        </w:rPr>
        <w:t xml:space="preserve">security </w:t>
      </w:r>
      <w:r w:rsidR="007A39EE">
        <w:rPr>
          <w:bCs/>
          <w:sz w:val="20"/>
        </w:rPr>
        <w:t xml:space="preserve">professional </w:t>
      </w:r>
      <w:r>
        <w:rPr>
          <w:bCs/>
          <w:sz w:val="20"/>
        </w:rPr>
        <w:t>may also be required to participate in a screening process that will determine their abilities to perform the full range of duties of a particular assignment.</w:t>
      </w:r>
    </w:p>
    <w:p w14:paraId="0AF5EC4E" w14:textId="77777777" w:rsidR="0060054E" w:rsidRDefault="0060054E" w:rsidP="0060054E">
      <w:pPr>
        <w:widowControl/>
        <w:tabs>
          <w:tab w:val="left" w:pos="-90"/>
        </w:tabs>
        <w:ind w:left="1080"/>
        <w:jc w:val="both"/>
        <w:rPr>
          <w:b/>
          <w:bCs/>
          <w:sz w:val="20"/>
        </w:rPr>
      </w:pPr>
    </w:p>
    <w:p w14:paraId="17771600" w14:textId="77777777" w:rsidR="0060054E" w:rsidRDefault="0060054E" w:rsidP="005765F0">
      <w:pPr>
        <w:widowControl/>
        <w:numPr>
          <w:ilvl w:val="1"/>
          <w:numId w:val="24"/>
        </w:numPr>
        <w:tabs>
          <w:tab w:val="left" w:pos="-90"/>
        </w:tabs>
        <w:ind w:left="1080"/>
        <w:jc w:val="both"/>
        <w:rPr>
          <w:bCs/>
          <w:sz w:val="20"/>
        </w:rPr>
      </w:pPr>
      <w:r>
        <w:rPr>
          <w:b/>
          <w:bCs/>
          <w:sz w:val="20"/>
        </w:rPr>
        <w:t xml:space="preserve">Removal.  </w:t>
      </w:r>
      <w:r>
        <w:rPr>
          <w:bCs/>
          <w:sz w:val="20"/>
        </w:rPr>
        <w:t xml:space="preserve">At its sole discretion, the University may require that the Supplier remove from assignment to the University, any employee or agent of the Supplier for any reason.  The Supplier will be required to provide a satisfactory replacement within </w:t>
      </w:r>
      <w:r w:rsidR="00B015D5">
        <w:rPr>
          <w:bCs/>
          <w:sz w:val="20"/>
        </w:rPr>
        <w:t>four (4)</w:t>
      </w:r>
      <w:r>
        <w:rPr>
          <w:bCs/>
          <w:sz w:val="20"/>
        </w:rPr>
        <w:t xml:space="preserve"> hours after the Supplier is notified a replacement is needed.</w:t>
      </w:r>
    </w:p>
    <w:p w14:paraId="4E93B12D" w14:textId="77777777" w:rsidR="0060054E" w:rsidRDefault="0060054E" w:rsidP="0060054E">
      <w:pPr>
        <w:widowControl/>
        <w:tabs>
          <w:tab w:val="left" w:pos="-90"/>
        </w:tabs>
        <w:ind w:left="720"/>
        <w:jc w:val="both"/>
        <w:rPr>
          <w:bCs/>
          <w:sz w:val="20"/>
        </w:rPr>
      </w:pPr>
    </w:p>
    <w:p w14:paraId="1300E783" w14:textId="77777777" w:rsidR="0060054E" w:rsidRDefault="0060054E" w:rsidP="005765F0">
      <w:pPr>
        <w:widowControl/>
        <w:numPr>
          <w:ilvl w:val="0"/>
          <w:numId w:val="23"/>
        </w:numPr>
        <w:jc w:val="both"/>
        <w:rPr>
          <w:b/>
          <w:sz w:val="20"/>
        </w:rPr>
      </w:pPr>
      <w:r>
        <w:rPr>
          <w:b/>
          <w:sz w:val="20"/>
        </w:rPr>
        <w:t>Personnel Management.</w:t>
      </w:r>
    </w:p>
    <w:p w14:paraId="24BE501A" w14:textId="77777777" w:rsidR="00C9215E" w:rsidRPr="0060054E" w:rsidRDefault="00C9215E" w:rsidP="00C9215E">
      <w:pPr>
        <w:widowControl/>
        <w:ind w:left="720"/>
        <w:jc w:val="both"/>
        <w:rPr>
          <w:b/>
          <w:sz w:val="20"/>
        </w:rPr>
      </w:pPr>
    </w:p>
    <w:p w14:paraId="6476A5F0" w14:textId="77777777" w:rsidR="00105A30" w:rsidRDefault="00105A30" w:rsidP="00105A30">
      <w:pPr>
        <w:pStyle w:val="ListParagraph"/>
        <w:widowControl/>
        <w:numPr>
          <w:ilvl w:val="1"/>
          <w:numId w:val="25"/>
        </w:numPr>
        <w:tabs>
          <w:tab w:val="left" w:pos="-90"/>
        </w:tabs>
        <w:ind w:left="1080"/>
        <w:jc w:val="both"/>
        <w:rPr>
          <w:bCs/>
          <w:sz w:val="20"/>
        </w:rPr>
      </w:pPr>
      <w:bookmarkStart w:id="115" w:name="_Hlk149679538"/>
      <w:r>
        <w:rPr>
          <w:bCs/>
          <w:sz w:val="20"/>
        </w:rPr>
        <w:t>Supervision: The successful Supplier will maintain discipline among its employees and must agree not to employ for work at the University any person unfit or without sufficient skill to perform the job for which they were employed. The Supplier will supervise and direct security professionals and give the security professionals all attention, support, and training necessary for such proper supervision and direction. The Supplier will supply the services of a sufficient number of patrol supervisors to visit and provide personal relief for each covered post for every shift on which security professionals are scheduled and to respond to any location at which Supplier personnel are assigned to assist with a problem or investigation involving that employee and their work. The security professionals and other supplier on-site personnel are also subject to inspection and review by designated DSS management.</w:t>
      </w:r>
    </w:p>
    <w:p w14:paraId="36C8C5EC" w14:textId="77777777" w:rsidR="00105A30" w:rsidRDefault="00105A30" w:rsidP="00105A30">
      <w:pPr>
        <w:widowControl/>
        <w:tabs>
          <w:tab w:val="left" w:pos="-90"/>
        </w:tabs>
        <w:ind w:left="1080"/>
        <w:jc w:val="both"/>
        <w:rPr>
          <w:bCs/>
          <w:sz w:val="20"/>
        </w:rPr>
      </w:pPr>
    </w:p>
    <w:p w14:paraId="4F5DD17D" w14:textId="77777777" w:rsidR="00105A30" w:rsidRPr="00444C8A" w:rsidRDefault="00105A30" w:rsidP="00105A30">
      <w:pPr>
        <w:widowControl/>
        <w:tabs>
          <w:tab w:val="left" w:pos="-90"/>
        </w:tabs>
        <w:ind w:left="1080"/>
        <w:jc w:val="both"/>
        <w:rPr>
          <w:b/>
          <w:i/>
          <w:iCs/>
          <w:sz w:val="20"/>
        </w:rPr>
      </w:pPr>
      <w:r w:rsidRPr="00444C8A">
        <w:rPr>
          <w:b/>
          <w:i/>
          <w:iCs/>
          <w:sz w:val="20"/>
        </w:rPr>
        <w:t>Suppliers are required to supply a detailed span of control ratio for each of the types of shifts/posts. The Supplier should provide a detailed overview of their span of control and supervisory model.</w:t>
      </w:r>
    </w:p>
    <w:bookmarkEnd w:id="115"/>
    <w:p w14:paraId="58817CB1" w14:textId="77777777" w:rsidR="0060054E" w:rsidRDefault="0060054E" w:rsidP="0060054E">
      <w:pPr>
        <w:widowControl/>
        <w:tabs>
          <w:tab w:val="left" w:pos="-90"/>
        </w:tabs>
        <w:ind w:left="720"/>
        <w:jc w:val="both"/>
        <w:rPr>
          <w:bCs/>
          <w:sz w:val="20"/>
        </w:rPr>
      </w:pPr>
    </w:p>
    <w:p w14:paraId="24021BEB" w14:textId="77777777" w:rsidR="008F3914" w:rsidRDefault="008F3914" w:rsidP="008F3914">
      <w:pPr>
        <w:pStyle w:val="ListParagraph"/>
        <w:widowControl/>
        <w:numPr>
          <w:ilvl w:val="1"/>
          <w:numId w:val="25"/>
        </w:numPr>
        <w:tabs>
          <w:tab w:val="left" w:pos="-90"/>
        </w:tabs>
        <w:ind w:left="1080"/>
        <w:jc w:val="both"/>
        <w:rPr>
          <w:bCs/>
          <w:sz w:val="20"/>
        </w:rPr>
      </w:pPr>
      <w:bookmarkStart w:id="116" w:name="_Hlk141177837"/>
      <w:bookmarkStart w:id="117" w:name="_Hlk149679266"/>
      <w:r>
        <w:rPr>
          <w:bCs/>
          <w:sz w:val="20"/>
        </w:rPr>
        <w:t xml:space="preserve">Account Management: The successful supplier(s) will provide the appropriate commensurate management resources to meet the needs of the 24/7 security program. This management structure should include an on-site account lead, a site manager/assistant site lead for each shift, and assistant site managers/leads as needed.  </w:t>
      </w:r>
    </w:p>
    <w:p w14:paraId="2517EAB2" w14:textId="77777777" w:rsidR="00444C8A" w:rsidRDefault="00444C8A" w:rsidP="00444C8A">
      <w:pPr>
        <w:pStyle w:val="ListParagraph"/>
        <w:widowControl/>
        <w:tabs>
          <w:tab w:val="left" w:pos="-90"/>
        </w:tabs>
        <w:ind w:left="1080"/>
        <w:jc w:val="both"/>
        <w:rPr>
          <w:bCs/>
          <w:sz w:val="20"/>
        </w:rPr>
      </w:pPr>
    </w:p>
    <w:p w14:paraId="4E6D7CB6" w14:textId="69E5A09D" w:rsidR="00C437AC" w:rsidRPr="00444C8A" w:rsidRDefault="00444C8A" w:rsidP="00444C8A">
      <w:pPr>
        <w:pStyle w:val="ListParagraph"/>
        <w:widowControl/>
        <w:ind w:left="1080"/>
        <w:jc w:val="both"/>
        <w:rPr>
          <w:sz w:val="20"/>
        </w:rPr>
      </w:pPr>
      <w:r w:rsidRPr="00444C8A">
        <w:rPr>
          <w:sz w:val="20"/>
        </w:rPr>
        <w:t>Provide an organization chart that will be used for the University’s account.  Each role identified on the organizational chart must have an attached job description which clearly delineates the responsibilities of that individual and how that individual will interact with the University.</w:t>
      </w:r>
    </w:p>
    <w:bookmarkEnd w:id="116"/>
    <w:p w14:paraId="568650FF" w14:textId="77777777" w:rsidR="00C437AC" w:rsidRDefault="00C437AC" w:rsidP="002F4FFE">
      <w:pPr>
        <w:pStyle w:val="ListParagraph"/>
        <w:widowControl/>
        <w:tabs>
          <w:tab w:val="left" w:pos="-90"/>
        </w:tabs>
        <w:ind w:left="1080"/>
        <w:jc w:val="both"/>
        <w:rPr>
          <w:bCs/>
          <w:sz w:val="20"/>
        </w:rPr>
      </w:pPr>
    </w:p>
    <w:p w14:paraId="62F5CA07" w14:textId="444CABF7" w:rsidR="008F3914" w:rsidRPr="009A35B9" w:rsidRDefault="008F3914" w:rsidP="008F3914">
      <w:pPr>
        <w:pStyle w:val="ListParagraph"/>
        <w:widowControl/>
        <w:numPr>
          <w:ilvl w:val="1"/>
          <w:numId w:val="25"/>
        </w:numPr>
        <w:tabs>
          <w:tab w:val="left" w:pos="-90"/>
        </w:tabs>
        <w:ind w:left="1080"/>
        <w:jc w:val="both"/>
        <w:rPr>
          <w:bCs/>
          <w:sz w:val="20"/>
        </w:rPr>
      </w:pPr>
      <w:r w:rsidRPr="00F80620">
        <w:rPr>
          <w:bCs/>
          <w:sz w:val="20"/>
        </w:rPr>
        <w:t>Site Manager: The successful Supplier will provide a designated site manager to initiate daily weekday contact with DSS senior managers and meet weekly with these managers to discuss the services provided. In addition, the Supplier’s Senior Management must be available to meet with University representatives on demand for serious conditions and at regular intervals for routine matters, but no less frequently than monthly.</w:t>
      </w:r>
      <w:r w:rsidR="00A30F2C">
        <w:rPr>
          <w:bCs/>
          <w:sz w:val="20"/>
        </w:rPr>
        <w:t xml:space="preserve"> </w:t>
      </w:r>
      <w:r>
        <w:rPr>
          <w:bCs/>
          <w:sz w:val="20"/>
        </w:rPr>
        <w:t>The s</w:t>
      </w:r>
      <w:r w:rsidRPr="009A35B9">
        <w:rPr>
          <w:bCs/>
          <w:sz w:val="20"/>
        </w:rPr>
        <w:t>upplier shall appoint a reserve contact i</w:t>
      </w:r>
      <w:r>
        <w:rPr>
          <w:bCs/>
          <w:sz w:val="20"/>
        </w:rPr>
        <w:t>f the nominated contact is un</w:t>
      </w:r>
      <w:r w:rsidRPr="009A35B9">
        <w:rPr>
          <w:bCs/>
          <w:sz w:val="20"/>
        </w:rPr>
        <w:t>available. In addition, a customer service representative or customer service team will be named the primary point of contact to receive orders and inquiries from the University.</w:t>
      </w:r>
    </w:p>
    <w:bookmarkEnd w:id="117"/>
    <w:p w14:paraId="4F950E89" w14:textId="77777777" w:rsidR="0060054E" w:rsidRDefault="0060054E" w:rsidP="0060054E">
      <w:pPr>
        <w:widowControl/>
        <w:tabs>
          <w:tab w:val="left" w:pos="-90"/>
        </w:tabs>
        <w:ind w:left="720"/>
        <w:jc w:val="both"/>
        <w:rPr>
          <w:bCs/>
          <w:sz w:val="20"/>
        </w:rPr>
      </w:pPr>
    </w:p>
    <w:p w14:paraId="7CE38ED1" w14:textId="77777777" w:rsidR="00EA13D5" w:rsidRDefault="00EA13D5" w:rsidP="00EA13D5">
      <w:pPr>
        <w:pStyle w:val="ListParagraph"/>
        <w:widowControl/>
        <w:numPr>
          <w:ilvl w:val="1"/>
          <w:numId w:val="25"/>
        </w:numPr>
        <w:tabs>
          <w:tab w:val="left" w:pos="-90"/>
        </w:tabs>
        <w:ind w:left="1080"/>
        <w:jc w:val="both"/>
        <w:rPr>
          <w:bCs/>
          <w:sz w:val="20"/>
        </w:rPr>
      </w:pPr>
      <w:r>
        <w:rPr>
          <w:bCs/>
          <w:sz w:val="20"/>
        </w:rPr>
        <w:t>Hiring and Recruiting and other non-essential administrative functions. Assigned on-site account management/leads and supervisory personnel will not be assigned to recruiting and hiring duties or responsibilities. The Supplier will hire and recruit security professionals using their existing processes and resources. In addition, account management/</w:t>
      </w:r>
      <w:proofErr w:type="gramStart"/>
      <w:r>
        <w:rPr>
          <w:bCs/>
          <w:sz w:val="20"/>
        </w:rPr>
        <w:t>leads</w:t>
      </w:r>
      <w:proofErr w:type="gramEnd"/>
      <w:r>
        <w:rPr>
          <w:bCs/>
          <w:sz w:val="20"/>
        </w:rPr>
        <w:t xml:space="preserve"> and supervisory personnel will not be assigned to non-essential administrative functions that are not directly related to the on-site security operations. </w:t>
      </w:r>
    </w:p>
    <w:p w14:paraId="259F596A" w14:textId="77777777" w:rsidR="00D90DD5" w:rsidRDefault="00D90DD5" w:rsidP="002F4FFE">
      <w:pPr>
        <w:pStyle w:val="ListParagraph"/>
        <w:widowControl/>
        <w:tabs>
          <w:tab w:val="left" w:pos="-90"/>
        </w:tabs>
        <w:ind w:left="1080"/>
        <w:jc w:val="both"/>
        <w:rPr>
          <w:bCs/>
          <w:sz w:val="20"/>
        </w:rPr>
      </w:pPr>
    </w:p>
    <w:p w14:paraId="633C5686" w14:textId="77777777" w:rsidR="0060054E" w:rsidRDefault="0060054E" w:rsidP="005765F0">
      <w:pPr>
        <w:pStyle w:val="ListParagraph"/>
        <w:widowControl/>
        <w:numPr>
          <w:ilvl w:val="1"/>
          <w:numId w:val="25"/>
        </w:numPr>
        <w:tabs>
          <w:tab w:val="left" w:pos="-90"/>
        </w:tabs>
        <w:ind w:left="1080"/>
        <w:jc w:val="both"/>
        <w:rPr>
          <w:bCs/>
          <w:sz w:val="20"/>
        </w:rPr>
      </w:pPr>
      <w:r>
        <w:rPr>
          <w:bCs/>
          <w:sz w:val="20"/>
        </w:rPr>
        <w:t xml:space="preserve">University rules and regulations: The personnel employed by the Supplier must comply with all rules, </w:t>
      </w:r>
      <w:proofErr w:type="gramStart"/>
      <w:r>
        <w:rPr>
          <w:bCs/>
          <w:sz w:val="20"/>
        </w:rPr>
        <w:t>regulations</w:t>
      </w:r>
      <w:proofErr w:type="gramEnd"/>
      <w:r>
        <w:rPr>
          <w:bCs/>
          <w:sz w:val="20"/>
        </w:rPr>
        <w:t xml:space="preserve"> and policies of the University and the DSS, including but not limited to, the University's policy on Alcohol, Drugs and Smoking.  Supplier personnel will not be permitted on, at or about the University residential buildings when not assigned there as part of their authorized hours of duty at the University.  In addition, in performing its duties and fulfilling its obligations, the Supplier must plan and conduct its operations so as not to delay, endanger, or interfere with the operations of the University.</w:t>
      </w:r>
    </w:p>
    <w:p w14:paraId="1CD04420" w14:textId="77777777" w:rsidR="0060054E" w:rsidRDefault="0060054E" w:rsidP="0060054E">
      <w:pPr>
        <w:widowControl/>
        <w:tabs>
          <w:tab w:val="left" w:pos="-90"/>
        </w:tabs>
        <w:ind w:left="720"/>
        <w:jc w:val="both"/>
        <w:rPr>
          <w:bCs/>
          <w:sz w:val="20"/>
        </w:rPr>
      </w:pPr>
    </w:p>
    <w:p w14:paraId="7CD2333F" w14:textId="77777777" w:rsidR="0060054E" w:rsidRDefault="0060054E" w:rsidP="005765F0">
      <w:pPr>
        <w:pStyle w:val="ListParagraph"/>
        <w:widowControl/>
        <w:numPr>
          <w:ilvl w:val="1"/>
          <w:numId w:val="25"/>
        </w:numPr>
        <w:tabs>
          <w:tab w:val="left" w:pos="-90"/>
        </w:tabs>
        <w:ind w:left="1080"/>
        <w:rPr>
          <w:bCs/>
          <w:sz w:val="20"/>
        </w:rPr>
      </w:pPr>
      <w:r>
        <w:rPr>
          <w:bCs/>
          <w:sz w:val="20"/>
        </w:rPr>
        <w:t>Review Meetings: Review meetings will be held quarterly to mutually evaluate the overall performance of each of the parties and the status of continuous improvement projects. Supplier account management will also attend quarterly review meetings with University's departments as requested.</w:t>
      </w:r>
    </w:p>
    <w:p w14:paraId="2704FDDC" w14:textId="77777777" w:rsidR="0060054E" w:rsidRDefault="0060054E" w:rsidP="0060054E">
      <w:pPr>
        <w:pStyle w:val="ListParagraph"/>
        <w:widowControl/>
        <w:tabs>
          <w:tab w:val="left" w:pos="-90"/>
        </w:tabs>
        <w:ind w:left="1080"/>
        <w:jc w:val="both"/>
        <w:rPr>
          <w:bCs/>
          <w:sz w:val="20"/>
        </w:rPr>
      </w:pPr>
    </w:p>
    <w:p w14:paraId="058BB213" w14:textId="4F628585" w:rsidR="0060054E" w:rsidRDefault="0060054E" w:rsidP="005765F0">
      <w:pPr>
        <w:pStyle w:val="ListParagraph"/>
        <w:widowControl/>
        <w:numPr>
          <w:ilvl w:val="1"/>
          <w:numId w:val="25"/>
        </w:numPr>
        <w:tabs>
          <w:tab w:val="left" w:pos="-90"/>
        </w:tabs>
        <w:ind w:left="1080"/>
        <w:jc w:val="both"/>
        <w:rPr>
          <w:bCs/>
          <w:sz w:val="20"/>
        </w:rPr>
      </w:pPr>
      <w:r>
        <w:rPr>
          <w:sz w:val="20"/>
        </w:rPr>
        <w:t xml:space="preserve">Retention: Supplier </w:t>
      </w:r>
      <w:r w:rsidR="005E6E71">
        <w:rPr>
          <w:sz w:val="20"/>
        </w:rPr>
        <w:t xml:space="preserve">must </w:t>
      </w:r>
      <w:r>
        <w:rPr>
          <w:sz w:val="20"/>
        </w:rPr>
        <w:t>assur</w:t>
      </w:r>
      <w:r w:rsidR="005E6E71">
        <w:rPr>
          <w:sz w:val="20"/>
        </w:rPr>
        <w:t>e</w:t>
      </w:r>
      <w:r>
        <w:rPr>
          <w:sz w:val="20"/>
        </w:rPr>
        <w:t xml:space="preserve"> high </w:t>
      </w:r>
      <w:r w:rsidR="00D064B6">
        <w:rPr>
          <w:sz w:val="20"/>
        </w:rPr>
        <w:t xml:space="preserve">quality </w:t>
      </w:r>
      <w:r w:rsidR="005E6E71">
        <w:rPr>
          <w:bCs/>
          <w:sz w:val="20"/>
        </w:rPr>
        <w:t>security professionals</w:t>
      </w:r>
      <w:r>
        <w:rPr>
          <w:sz w:val="20"/>
        </w:rPr>
        <w:t xml:space="preserve">, minimizing turnover, and compensating </w:t>
      </w:r>
      <w:r w:rsidR="00B52BA2">
        <w:rPr>
          <w:sz w:val="20"/>
        </w:rPr>
        <w:t>security professional</w:t>
      </w:r>
      <w:r>
        <w:rPr>
          <w:sz w:val="20"/>
        </w:rPr>
        <w:t>s.</w:t>
      </w:r>
    </w:p>
    <w:p w14:paraId="5B3B2B83" w14:textId="77777777" w:rsidR="0060054E" w:rsidRDefault="0060054E" w:rsidP="0060054E">
      <w:pPr>
        <w:pStyle w:val="ListParagraph"/>
        <w:widowControl/>
        <w:tabs>
          <w:tab w:val="left" w:pos="-90"/>
        </w:tabs>
        <w:ind w:left="1080"/>
        <w:jc w:val="both"/>
        <w:rPr>
          <w:bCs/>
          <w:sz w:val="20"/>
        </w:rPr>
      </w:pPr>
    </w:p>
    <w:p w14:paraId="08012BAB" w14:textId="77777777" w:rsidR="0060054E" w:rsidRPr="00C9215E" w:rsidRDefault="0060054E" w:rsidP="005765F0">
      <w:pPr>
        <w:pStyle w:val="ListParagraph"/>
        <w:widowControl/>
        <w:numPr>
          <w:ilvl w:val="1"/>
          <w:numId w:val="25"/>
        </w:numPr>
        <w:tabs>
          <w:tab w:val="left" w:pos="-90"/>
        </w:tabs>
        <w:ind w:left="1080"/>
        <w:jc w:val="both"/>
        <w:rPr>
          <w:bCs/>
          <w:sz w:val="20"/>
        </w:rPr>
      </w:pPr>
      <w:r w:rsidRPr="00C9215E">
        <w:rPr>
          <w:sz w:val="20"/>
        </w:rPr>
        <w:t>Affordable Care Act: Supplier shall comply with the Affordable Care Act and account for the costs in their pricing proposal.</w:t>
      </w:r>
    </w:p>
    <w:p w14:paraId="2FF4E1E4" w14:textId="77777777" w:rsidR="0060054E" w:rsidRDefault="0060054E" w:rsidP="0060054E">
      <w:pPr>
        <w:pStyle w:val="ListParagraph"/>
        <w:widowControl/>
        <w:tabs>
          <w:tab w:val="left" w:pos="-90"/>
        </w:tabs>
        <w:ind w:left="1080"/>
        <w:jc w:val="both"/>
        <w:rPr>
          <w:bCs/>
          <w:sz w:val="20"/>
        </w:rPr>
      </w:pPr>
    </w:p>
    <w:p w14:paraId="608AA618" w14:textId="774A0043" w:rsidR="0060054E" w:rsidRPr="00C9215E" w:rsidRDefault="0060054E" w:rsidP="005765F0">
      <w:pPr>
        <w:pStyle w:val="ListParagraph"/>
        <w:widowControl/>
        <w:numPr>
          <w:ilvl w:val="1"/>
          <w:numId w:val="25"/>
        </w:numPr>
        <w:tabs>
          <w:tab w:val="left" w:pos="-90"/>
        </w:tabs>
        <w:ind w:left="1080"/>
        <w:jc w:val="both"/>
        <w:rPr>
          <w:bCs/>
          <w:sz w:val="20"/>
        </w:rPr>
      </w:pPr>
      <w:r>
        <w:rPr>
          <w:sz w:val="20"/>
        </w:rPr>
        <w:t>Key Positions: University will have the right to meet proposed candidates for Supplier key positions at a mutually agreeable location</w:t>
      </w:r>
      <w:r w:rsidR="00A12543">
        <w:rPr>
          <w:sz w:val="20"/>
        </w:rPr>
        <w:t>, including, but not limited to Account Executive, Site M</w:t>
      </w:r>
      <w:r>
        <w:rPr>
          <w:sz w:val="20"/>
        </w:rPr>
        <w:t>anager</w:t>
      </w:r>
      <w:r w:rsidR="008F3914">
        <w:rPr>
          <w:sz w:val="20"/>
        </w:rPr>
        <w:t>/Lead</w:t>
      </w:r>
      <w:r>
        <w:rPr>
          <w:sz w:val="20"/>
        </w:rPr>
        <w:t xml:space="preserve">, </w:t>
      </w:r>
      <w:r w:rsidR="00A12543">
        <w:rPr>
          <w:sz w:val="20"/>
        </w:rPr>
        <w:t xml:space="preserve">Assistant Site Manager </w:t>
      </w:r>
      <w:r w:rsidR="008F3914">
        <w:rPr>
          <w:sz w:val="20"/>
        </w:rPr>
        <w:t>other supervisory and managerial</w:t>
      </w:r>
      <w:r>
        <w:rPr>
          <w:sz w:val="20"/>
        </w:rPr>
        <w:t xml:space="preserve"> positions and review Supplier's final recommendation before an appointment is made.  While University reserves the right to review and comment on such appointments, Supplier alone will have the right to make such appointments and will be solely responsible for the employment decision.  Supplier will not transfer or change key positions unless thirty (30) days advance notice in writing is provided to the University and a suitable replacement is on-campus.</w:t>
      </w:r>
    </w:p>
    <w:p w14:paraId="4212BE63" w14:textId="77777777" w:rsidR="0060054E" w:rsidRDefault="0060054E" w:rsidP="0060054E">
      <w:pPr>
        <w:widowControl/>
        <w:tabs>
          <w:tab w:val="left" w:pos="-90"/>
        </w:tabs>
        <w:ind w:left="720"/>
        <w:jc w:val="both"/>
        <w:rPr>
          <w:bCs/>
          <w:sz w:val="20"/>
        </w:rPr>
      </w:pPr>
    </w:p>
    <w:p w14:paraId="641EA35F" w14:textId="77777777" w:rsidR="0060054E" w:rsidRDefault="0060054E" w:rsidP="005765F0">
      <w:pPr>
        <w:widowControl/>
        <w:numPr>
          <w:ilvl w:val="0"/>
          <w:numId w:val="23"/>
        </w:numPr>
        <w:jc w:val="both"/>
        <w:rPr>
          <w:b/>
          <w:sz w:val="20"/>
        </w:rPr>
      </w:pPr>
      <w:r>
        <w:rPr>
          <w:b/>
          <w:sz w:val="20"/>
        </w:rPr>
        <w:t xml:space="preserve">Uniforms and Equipment. </w:t>
      </w:r>
    </w:p>
    <w:p w14:paraId="066E5153" w14:textId="77777777" w:rsidR="00C9215E" w:rsidRPr="00C9215E" w:rsidRDefault="00C9215E" w:rsidP="00C9215E">
      <w:pPr>
        <w:widowControl/>
        <w:ind w:left="720"/>
        <w:jc w:val="both"/>
        <w:rPr>
          <w:b/>
          <w:sz w:val="20"/>
        </w:rPr>
      </w:pPr>
    </w:p>
    <w:p w14:paraId="5132A083" w14:textId="4B00F888" w:rsidR="0060054E" w:rsidRDefault="0060054E" w:rsidP="005765F0">
      <w:pPr>
        <w:pStyle w:val="ListParagraph"/>
        <w:widowControl/>
        <w:numPr>
          <w:ilvl w:val="0"/>
          <w:numId w:val="26"/>
        </w:numPr>
        <w:tabs>
          <w:tab w:val="left" w:pos="-90"/>
        </w:tabs>
        <w:ind w:left="1080"/>
        <w:jc w:val="both"/>
        <w:rPr>
          <w:sz w:val="20"/>
        </w:rPr>
      </w:pPr>
      <w:r>
        <w:rPr>
          <w:sz w:val="20"/>
        </w:rPr>
        <w:t xml:space="preserve">The successful Supplier will provide its </w:t>
      </w:r>
      <w:r w:rsidR="00B52BA2">
        <w:rPr>
          <w:sz w:val="20"/>
        </w:rPr>
        <w:t xml:space="preserve">security </w:t>
      </w:r>
      <w:r w:rsidR="005E6E71">
        <w:rPr>
          <w:bCs/>
          <w:sz w:val="20"/>
        </w:rPr>
        <w:t xml:space="preserve">professionals </w:t>
      </w:r>
      <w:r>
        <w:rPr>
          <w:sz w:val="20"/>
        </w:rPr>
        <w:t xml:space="preserve">with uniforms, and all necessary clothing and equipment, as specified by the University at no cost to the </w:t>
      </w:r>
      <w:r w:rsidR="00B52BA2">
        <w:rPr>
          <w:sz w:val="20"/>
        </w:rPr>
        <w:t>security professional</w:t>
      </w:r>
      <w:r>
        <w:rPr>
          <w:sz w:val="20"/>
        </w:rPr>
        <w:t xml:space="preserve">.  </w:t>
      </w:r>
      <w:r w:rsidR="00B52BA2">
        <w:rPr>
          <w:sz w:val="20"/>
        </w:rPr>
        <w:t xml:space="preserve">Security </w:t>
      </w:r>
      <w:r w:rsidR="005E6E71">
        <w:rPr>
          <w:bCs/>
          <w:sz w:val="20"/>
        </w:rPr>
        <w:t xml:space="preserve">professionals </w:t>
      </w:r>
      <w:r>
        <w:rPr>
          <w:sz w:val="20"/>
        </w:rPr>
        <w:t xml:space="preserve">will carry and, upon request, display photo I.D. cards.  In addition, </w:t>
      </w:r>
      <w:r w:rsidR="00B52BA2">
        <w:rPr>
          <w:sz w:val="20"/>
        </w:rPr>
        <w:t xml:space="preserve">security </w:t>
      </w:r>
      <w:r w:rsidR="005E6E71">
        <w:rPr>
          <w:bCs/>
          <w:sz w:val="20"/>
        </w:rPr>
        <w:t xml:space="preserve">professionals </w:t>
      </w:r>
      <w:r>
        <w:rPr>
          <w:sz w:val="20"/>
        </w:rPr>
        <w:t xml:space="preserve">will wear a complete uniform while performing duties at the University, including appropriate outerwear for those </w:t>
      </w:r>
      <w:r w:rsidR="00B52BA2">
        <w:rPr>
          <w:sz w:val="20"/>
        </w:rPr>
        <w:t xml:space="preserve">security </w:t>
      </w:r>
      <w:r w:rsidR="005E6E71">
        <w:rPr>
          <w:bCs/>
          <w:sz w:val="20"/>
        </w:rPr>
        <w:t xml:space="preserve">professionals </w:t>
      </w:r>
      <w:r>
        <w:rPr>
          <w:sz w:val="20"/>
        </w:rPr>
        <w:t xml:space="preserve">who are required to staff outdoor posts.  </w:t>
      </w:r>
      <w:r w:rsidR="00B52BA2">
        <w:rPr>
          <w:sz w:val="20"/>
        </w:rPr>
        <w:t xml:space="preserve">Security </w:t>
      </w:r>
      <w:r w:rsidR="005E6E71">
        <w:rPr>
          <w:bCs/>
          <w:sz w:val="20"/>
        </w:rPr>
        <w:t xml:space="preserve">professionals </w:t>
      </w:r>
      <w:r>
        <w:rPr>
          <w:sz w:val="20"/>
        </w:rPr>
        <w:t xml:space="preserve">at selected posts may be required to wear non-traditional attire that includes a blazer or vest.  The Supplier will be required to keep replacement uniforms and equipment available on campus.  The University may require the successful Supplier to provide an alternate color of uniform than the one regularly used by the Supplier.  The University may also require that a unique patch/logo be placed on the uniform.  Once approved by the University, the Supplier will not change uniforms without prior written approval of the DSS.  </w:t>
      </w:r>
    </w:p>
    <w:p w14:paraId="1E44A6BF" w14:textId="77777777" w:rsidR="0060054E" w:rsidRDefault="0060054E" w:rsidP="0060054E">
      <w:pPr>
        <w:pStyle w:val="ListParagraph"/>
        <w:widowControl/>
        <w:tabs>
          <w:tab w:val="left" w:pos="-90"/>
        </w:tabs>
        <w:ind w:left="1080"/>
        <w:jc w:val="both"/>
        <w:rPr>
          <w:sz w:val="20"/>
        </w:rPr>
      </w:pPr>
    </w:p>
    <w:p w14:paraId="4ABDA91B" w14:textId="59FF5C91" w:rsidR="0060054E" w:rsidRDefault="0060054E" w:rsidP="005765F0">
      <w:pPr>
        <w:pStyle w:val="ListParagraph"/>
        <w:widowControl/>
        <w:numPr>
          <w:ilvl w:val="0"/>
          <w:numId w:val="26"/>
        </w:numPr>
        <w:tabs>
          <w:tab w:val="left" w:pos="-90"/>
        </w:tabs>
        <w:ind w:left="1080"/>
        <w:jc w:val="both"/>
        <w:rPr>
          <w:sz w:val="20"/>
        </w:rPr>
      </w:pPr>
      <w:r>
        <w:rPr>
          <w:sz w:val="20"/>
        </w:rPr>
        <w:t>The Supplier will be responsible for the loss or damage to any University equipment issued to Supplier’s employees while working at the University including but not limited to radios, keys, electronic data gathering devices, etc.  The Supplier must notify the University within 2</w:t>
      </w:r>
      <w:r w:rsidR="00EE5B91">
        <w:rPr>
          <w:sz w:val="20"/>
        </w:rPr>
        <w:t xml:space="preserve"> (two)</w:t>
      </w:r>
      <w:r>
        <w:rPr>
          <w:sz w:val="20"/>
        </w:rPr>
        <w:t xml:space="preserve"> hours of damage to or loss of property in connection with the </w:t>
      </w:r>
      <w:r w:rsidR="00D064B6">
        <w:rPr>
          <w:sz w:val="20"/>
        </w:rPr>
        <w:t>s</w:t>
      </w:r>
      <w:r>
        <w:rPr>
          <w:sz w:val="20"/>
        </w:rPr>
        <w:t xml:space="preserve">ecurity </w:t>
      </w:r>
      <w:r w:rsidR="00D064B6">
        <w:rPr>
          <w:sz w:val="20"/>
        </w:rPr>
        <w:t xml:space="preserve">services </w:t>
      </w:r>
      <w:r>
        <w:rPr>
          <w:sz w:val="20"/>
        </w:rPr>
        <w:t>provided to the University under this agreement.</w:t>
      </w:r>
    </w:p>
    <w:p w14:paraId="690D41BB" w14:textId="77777777" w:rsidR="0060054E" w:rsidRDefault="0060054E" w:rsidP="0060054E">
      <w:pPr>
        <w:pStyle w:val="ListParagraph"/>
        <w:rPr>
          <w:sz w:val="20"/>
        </w:rPr>
      </w:pPr>
    </w:p>
    <w:p w14:paraId="3E387CF6" w14:textId="77777777" w:rsidR="00E275D2" w:rsidRDefault="006F344C" w:rsidP="00E275D2">
      <w:pPr>
        <w:pStyle w:val="ListParagraph"/>
        <w:widowControl/>
        <w:numPr>
          <w:ilvl w:val="0"/>
          <w:numId w:val="26"/>
        </w:numPr>
        <w:tabs>
          <w:tab w:val="left" w:pos="-90"/>
        </w:tabs>
        <w:ind w:left="1080"/>
        <w:jc w:val="both"/>
        <w:rPr>
          <w:sz w:val="20"/>
        </w:rPr>
      </w:pPr>
      <w:r w:rsidRPr="00013919">
        <w:rPr>
          <w:sz w:val="20"/>
        </w:rPr>
        <w:t xml:space="preserve">The Supplier will be responsible for ensuring that at a minimum, 95% of all radios are in working condition at any time during service. </w:t>
      </w:r>
      <w:r w:rsidR="00E320B6" w:rsidRPr="00013919">
        <w:rPr>
          <w:sz w:val="20"/>
        </w:rPr>
        <w:t>All</w:t>
      </w:r>
      <w:r w:rsidRPr="00013919">
        <w:rPr>
          <w:sz w:val="20"/>
        </w:rPr>
        <w:t xml:space="preserve"> maintenance and service costs related to radio devices</w:t>
      </w:r>
      <w:r w:rsidR="00E320B6" w:rsidRPr="00013919">
        <w:rPr>
          <w:sz w:val="20"/>
        </w:rPr>
        <w:t xml:space="preserve"> shall be covered by Supplier</w:t>
      </w:r>
      <w:r w:rsidRPr="00013919">
        <w:rPr>
          <w:sz w:val="20"/>
        </w:rPr>
        <w:t xml:space="preserve">. </w:t>
      </w:r>
    </w:p>
    <w:p w14:paraId="181EB4BF" w14:textId="77777777" w:rsidR="00E275D2" w:rsidRPr="00E275D2" w:rsidRDefault="00E275D2" w:rsidP="00E275D2">
      <w:pPr>
        <w:pStyle w:val="ListParagraph"/>
        <w:rPr>
          <w:sz w:val="20"/>
        </w:rPr>
      </w:pPr>
    </w:p>
    <w:p w14:paraId="16A7085F" w14:textId="3610D141" w:rsidR="00D44934" w:rsidRPr="00E275D2" w:rsidRDefault="0060054E" w:rsidP="00E275D2">
      <w:pPr>
        <w:pStyle w:val="ListParagraph"/>
        <w:widowControl/>
        <w:numPr>
          <w:ilvl w:val="0"/>
          <w:numId w:val="26"/>
        </w:numPr>
        <w:tabs>
          <w:tab w:val="left" w:pos="-90"/>
        </w:tabs>
        <w:ind w:left="1080"/>
        <w:jc w:val="both"/>
        <w:rPr>
          <w:sz w:val="20"/>
        </w:rPr>
      </w:pPr>
      <w:r w:rsidRPr="00E275D2">
        <w:rPr>
          <w:sz w:val="20"/>
        </w:rPr>
        <w:t xml:space="preserve">Supplier will provide their own vehicles for relief, </w:t>
      </w:r>
      <w:proofErr w:type="gramStart"/>
      <w:r w:rsidRPr="00E275D2">
        <w:rPr>
          <w:sz w:val="20"/>
        </w:rPr>
        <w:t>rover</w:t>
      </w:r>
      <w:proofErr w:type="gramEnd"/>
      <w:r w:rsidRPr="00E275D2">
        <w:rPr>
          <w:sz w:val="20"/>
        </w:rPr>
        <w:t xml:space="preserve"> or mobile </w:t>
      </w:r>
      <w:r w:rsidR="00E275D2" w:rsidRPr="00E275D2">
        <w:rPr>
          <w:sz w:val="20"/>
        </w:rPr>
        <w:t>patrols</w:t>
      </w:r>
      <w:r w:rsidRPr="00E275D2">
        <w:rPr>
          <w:sz w:val="20"/>
        </w:rPr>
        <w:t xml:space="preserve">.  </w:t>
      </w:r>
    </w:p>
    <w:p w14:paraId="53622D98" w14:textId="77777777" w:rsidR="00E275D2" w:rsidRDefault="00E275D2" w:rsidP="00E275D2">
      <w:pPr>
        <w:pStyle w:val="ListParagraph"/>
        <w:widowControl/>
        <w:tabs>
          <w:tab w:val="left" w:pos="-90"/>
        </w:tabs>
        <w:ind w:left="1080"/>
        <w:jc w:val="both"/>
        <w:rPr>
          <w:sz w:val="20"/>
        </w:rPr>
      </w:pPr>
      <w:bookmarkStart w:id="118" w:name="_Hlk141177986"/>
    </w:p>
    <w:p w14:paraId="263D3F02" w14:textId="61534A9C" w:rsidR="00D44934" w:rsidRDefault="00D44934" w:rsidP="005765F0">
      <w:pPr>
        <w:pStyle w:val="ListParagraph"/>
        <w:widowControl/>
        <w:numPr>
          <w:ilvl w:val="0"/>
          <w:numId w:val="26"/>
        </w:numPr>
        <w:tabs>
          <w:tab w:val="left" w:pos="-90"/>
        </w:tabs>
        <w:ind w:left="1080"/>
        <w:jc w:val="both"/>
        <w:rPr>
          <w:sz w:val="20"/>
        </w:rPr>
      </w:pPr>
      <w:r>
        <w:rPr>
          <w:sz w:val="20"/>
        </w:rPr>
        <w:t xml:space="preserve">Supplier will supply all exterior </w:t>
      </w:r>
      <w:r w:rsidR="005E6E71">
        <w:rPr>
          <w:bCs/>
          <w:sz w:val="20"/>
        </w:rPr>
        <w:t>security professionals</w:t>
      </w:r>
      <w:r w:rsidR="005E6E71">
        <w:rPr>
          <w:sz w:val="20"/>
        </w:rPr>
        <w:t xml:space="preserve"> </w:t>
      </w:r>
      <w:r>
        <w:rPr>
          <w:sz w:val="20"/>
        </w:rPr>
        <w:t>with LED flashlights, the flashlights should not exceed 8 inches in length.</w:t>
      </w:r>
    </w:p>
    <w:bookmarkEnd w:id="118"/>
    <w:p w14:paraId="6032ED4F" w14:textId="77777777" w:rsidR="0060054E" w:rsidRDefault="0060054E" w:rsidP="0060054E">
      <w:pPr>
        <w:pStyle w:val="ListParagraph"/>
        <w:rPr>
          <w:sz w:val="20"/>
        </w:rPr>
      </w:pPr>
    </w:p>
    <w:p w14:paraId="1CC6DED2" w14:textId="13EC0DBC" w:rsidR="0060054E" w:rsidRDefault="0060054E" w:rsidP="005765F0">
      <w:pPr>
        <w:pStyle w:val="ListParagraph"/>
        <w:widowControl/>
        <w:numPr>
          <w:ilvl w:val="0"/>
          <w:numId w:val="26"/>
        </w:numPr>
        <w:tabs>
          <w:tab w:val="left" w:pos="-90"/>
        </w:tabs>
        <w:ind w:left="1080"/>
        <w:jc w:val="both"/>
        <w:rPr>
          <w:sz w:val="20"/>
        </w:rPr>
      </w:pPr>
      <w:r>
        <w:rPr>
          <w:sz w:val="20"/>
        </w:rPr>
        <w:t xml:space="preserve">The Supplier must also provide report forms on which each </w:t>
      </w:r>
      <w:r w:rsidR="00B52BA2">
        <w:rPr>
          <w:sz w:val="20"/>
        </w:rPr>
        <w:t xml:space="preserve">security </w:t>
      </w:r>
      <w:r w:rsidR="005E6E71">
        <w:rPr>
          <w:bCs/>
          <w:sz w:val="20"/>
        </w:rPr>
        <w:t xml:space="preserve">professional </w:t>
      </w:r>
      <w:r>
        <w:rPr>
          <w:sz w:val="20"/>
        </w:rPr>
        <w:t xml:space="preserve">will be required to record </w:t>
      </w:r>
      <w:proofErr w:type="gramStart"/>
      <w:r>
        <w:rPr>
          <w:sz w:val="20"/>
        </w:rPr>
        <w:t>all of</w:t>
      </w:r>
      <w:proofErr w:type="gramEnd"/>
      <w:r>
        <w:rPr>
          <w:sz w:val="20"/>
        </w:rPr>
        <w:t xml:space="preserve"> their daily activity while assigned to a University location.  These forms, when completed, must be submitted to DSS by each employee at the conclusion of a tour of duty.</w:t>
      </w:r>
    </w:p>
    <w:p w14:paraId="145EE014" w14:textId="77777777" w:rsidR="0060054E" w:rsidRDefault="0060054E" w:rsidP="0060054E">
      <w:pPr>
        <w:widowControl/>
        <w:tabs>
          <w:tab w:val="left" w:pos="-90"/>
        </w:tabs>
        <w:ind w:left="720"/>
        <w:jc w:val="both"/>
        <w:rPr>
          <w:bCs/>
          <w:sz w:val="20"/>
        </w:rPr>
      </w:pPr>
    </w:p>
    <w:p w14:paraId="16C7252D" w14:textId="6579FED5" w:rsidR="0060054E" w:rsidRDefault="00D064B6" w:rsidP="005765F0">
      <w:pPr>
        <w:pStyle w:val="ListParagraph"/>
        <w:widowControl/>
        <w:numPr>
          <w:ilvl w:val="0"/>
          <w:numId w:val="26"/>
        </w:numPr>
        <w:tabs>
          <w:tab w:val="left" w:pos="-90"/>
        </w:tabs>
        <w:ind w:left="1080"/>
        <w:jc w:val="both"/>
        <w:rPr>
          <w:sz w:val="20"/>
        </w:rPr>
      </w:pPr>
      <w:r>
        <w:rPr>
          <w:sz w:val="20"/>
        </w:rPr>
        <w:t xml:space="preserve">All </w:t>
      </w:r>
      <w:r w:rsidR="0060054E">
        <w:rPr>
          <w:sz w:val="20"/>
        </w:rPr>
        <w:t>Supplier personnel entering any University location will be prohibited from carrying weapons of any type, especially firearms.</w:t>
      </w:r>
    </w:p>
    <w:p w14:paraId="70E9F4E1" w14:textId="77777777" w:rsidR="0060054E" w:rsidRDefault="0060054E" w:rsidP="0060054E">
      <w:pPr>
        <w:widowControl/>
        <w:tabs>
          <w:tab w:val="left" w:pos="-90"/>
        </w:tabs>
        <w:ind w:left="720"/>
        <w:jc w:val="both"/>
        <w:rPr>
          <w:bCs/>
          <w:sz w:val="20"/>
        </w:rPr>
      </w:pPr>
    </w:p>
    <w:p w14:paraId="36B6E276" w14:textId="0B01AFA8" w:rsidR="0015126E" w:rsidRDefault="0015126E" w:rsidP="005765F0">
      <w:pPr>
        <w:pStyle w:val="ListParagraph"/>
        <w:widowControl/>
        <w:numPr>
          <w:ilvl w:val="0"/>
          <w:numId w:val="26"/>
        </w:numPr>
        <w:tabs>
          <w:tab w:val="left" w:pos="-90"/>
        </w:tabs>
        <w:ind w:left="1080"/>
        <w:jc w:val="both"/>
        <w:rPr>
          <w:sz w:val="20"/>
        </w:rPr>
      </w:pPr>
      <w:r>
        <w:rPr>
          <w:sz w:val="20"/>
        </w:rPr>
        <w:t xml:space="preserve">Supplier is responsible for providing </w:t>
      </w:r>
      <w:r w:rsidR="005E6E71">
        <w:rPr>
          <w:bCs/>
          <w:sz w:val="20"/>
        </w:rPr>
        <w:t xml:space="preserve">security professionals </w:t>
      </w:r>
      <w:r>
        <w:rPr>
          <w:sz w:val="20"/>
        </w:rPr>
        <w:t xml:space="preserve">with a University of Chicago contractor identification card which can be obtained from the University of Chicago ID &amp; Privileges Office. </w:t>
      </w:r>
    </w:p>
    <w:p w14:paraId="211A8BC8" w14:textId="77777777" w:rsidR="0060054E" w:rsidRDefault="0060054E" w:rsidP="0060054E">
      <w:pPr>
        <w:widowControl/>
        <w:tabs>
          <w:tab w:val="left" w:pos="-90"/>
        </w:tabs>
        <w:ind w:left="720"/>
        <w:jc w:val="both"/>
        <w:rPr>
          <w:bCs/>
          <w:sz w:val="20"/>
        </w:rPr>
      </w:pPr>
    </w:p>
    <w:p w14:paraId="12713301" w14:textId="77777777" w:rsidR="0060054E" w:rsidRDefault="0060054E" w:rsidP="005765F0">
      <w:pPr>
        <w:widowControl/>
        <w:numPr>
          <w:ilvl w:val="0"/>
          <w:numId w:val="23"/>
        </w:numPr>
        <w:jc w:val="both"/>
        <w:rPr>
          <w:b/>
          <w:sz w:val="20"/>
        </w:rPr>
      </w:pPr>
      <w:r>
        <w:rPr>
          <w:b/>
          <w:sz w:val="20"/>
        </w:rPr>
        <w:t>Employment of Security Personnel</w:t>
      </w:r>
    </w:p>
    <w:p w14:paraId="1BBE5B72" w14:textId="77777777" w:rsidR="0060054E" w:rsidRDefault="0060054E" w:rsidP="0060054E">
      <w:pPr>
        <w:widowControl/>
        <w:tabs>
          <w:tab w:val="left" w:pos="-90"/>
        </w:tabs>
        <w:ind w:left="720"/>
        <w:jc w:val="both"/>
        <w:rPr>
          <w:bCs/>
          <w:sz w:val="20"/>
        </w:rPr>
      </w:pPr>
    </w:p>
    <w:p w14:paraId="70C6F316" w14:textId="2F3EF755" w:rsidR="0060054E" w:rsidRPr="002F4FFE" w:rsidRDefault="0060054E" w:rsidP="0060054E">
      <w:pPr>
        <w:widowControl/>
        <w:tabs>
          <w:tab w:val="left" w:pos="-90"/>
        </w:tabs>
        <w:ind w:left="720"/>
        <w:jc w:val="both"/>
        <w:rPr>
          <w:bCs/>
          <w:strike/>
          <w:sz w:val="20"/>
        </w:rPr>
      </w:pPr>
      <w:proofErr w:type="gramStart"/>
      <w:r>
        <w:rPr>
          <w:bCs/>
          <w:sz w:val="20"/>
        </w:rPr>
        <w:t>In order to</w:t>
      </w:r>
      <w:proofErr w:type="gramEnd"/>
      <w:r>
        <w:rPr>
          <w:bCs/>
          <w:sz w:val="20"/>
        </w:rPr>
        <w:t xml:space="preserve"> provide incentive to Supplier’s employees for excellent performance and the mutual benefit to all parties, the University reserves the right, upon written notice to the Supplier, but without penalty or delay, to employ directly any </w:t>
      </w:r>
      <w:r w:rsidR="00B52BA2">
        <w:rPr>
          <w:bCs/>
          <w:sz w:val="20"/>
        </w:rPr>
        <w:t>security professional</w:t>
      </w:r>
      <w:r>
        <w:rPr>
          <w:bCs/>
          <w:sz w:val="20"/>
        </w:rPr>
        <w:t xml:space="preserve"> or employee of the Supplier in any capacity of employment.  Such employment may be permanent or temporary.  </w:t>
      </w:r>
    </w:p>
    <w:p w14:paraId="1B68888F" w14:textId="77777777" w:rsidR="0060054E" w:rsidRPr="002F4FFE" w:rsidRDefault="0060054E" w:rsidP="0060054E">
      <w:pPr>
        <w:widowControl/>
        <w:tabs>
          <w:tab w:val="left" w:pos="-90"/>
        </w:tabs>
        <w:ind w:left="720"/>
        <w:jc w:val="both"/>
        <w:rPr>
          <w:bCs/>
          <w:strike/>
          <w:sz w:val="20"/>
        </w:rPr>
      </w:pPr>
    </w:p>
    <w:p w14:paraId="144B8947" w14:textId="77777777" w:rsidR="0060054E" w:rsidRDefault="0060054E" w:rsidP="005765F0">
      <w:pPr>
        <w:widowControl/>
        <w:numPr>
          <w:ilvl w:val="0"/>
          <w:numId w:val="23"/>
        </w:numPr>
        <w:jc w:val="both"/>
        <w:rPr>
          <w:b/>
          <w:sz w:val="20"/>
        </w:rPr>
      </w:pPr>
      <w:r>
        <w:rPr>
          <w:b/>
          <w:sz w:val="20"/>
        </w:rPr>
        <w:t>Billing and Scheduling</w:t>
      </w:r>
    </w:p>
    <w:p w14:paraId="30DE2C88" w14:textId="77777777" w:rsidR="0060054E" w:rsidRDefault="0060054E" w:rsidP="0060054E">
      <w:pPr>
        <w:widowControl/>
        <w:tabs>
          <w:tab w:val="left" w:pos="-90"/>
        </w:tabs>
        <w:ind w:left="720"/>
        <w:jc w:val="both"/>
        <w:rPr>
          <w:bCs/>
          <w:sz w:val="20"/>
        </w:rPr>
      </w:pPr>
    </w:p>
    <w:p w14:paraId="565F18AC" w14:textId="272F829D" w:rsidR="0060054E" w:rsidRDefault="0060054E" w:rsidP="005765F0">
      <w:pPr>
        <w:pStyle w:val="ListParagraph"/>
        <w:widowControl/>
        <w:numPr>
          <w:ilvl w:val="0"/>
          <w:numId w:val="27"/>
        </w:numPr>
        <w:tabs>
          <w:tab w:val="left" w:pos="-90"/>
        </w:tabs>
        <w:ind w:left="1080"/>
        <w:jc w:val="both"/>
        <w:rPr>
          <w:bCs/>
          <w:sz w:val="20"/>
        </w:rPr>
      </w:pPr>
      <w:r>
        <w:rPr>
          <w:b/>
          <w:bCs/>
          <w:sz w:val="20"/>
        </w:rPr>
        <w:t>General:</w:t>
      </w:r>
      <w:r>
        <w:rPr>
          <w:bCs/>
          <w:sz w:val="20"/>
        </w:rPr>
        <w:t xml:space="preserve"> </w:t>
      </w:r>
      <w:r w:rsidR="007C252D">
        <w:rPr>
          <w:bCs/>
          <w:sz w:val="20"/>
        </w:rPr>
        <w:t>DSS manages all requests from internal University departments for security professionals to ensure utilization of our preferred suppliers.  In the event security services are needed on campus, a request for such services will be transmitted to DSS and DSS will inform the Supplier.  Invoicing for these events will occur on monthly basis by s</w:t>
      </w:r>
      <w:r>
        <w:rPr>
          <w:bCs/>
          <w:sz w:val="20"/>
        </w:rPr>
        <w:t xml:space="preserve">upplier </w:t>
      </w:r>
      <w:r w:rsidR="007C252D">
        <w:rPr>
          <w:bCs/>
          <w:sz w:val="20"/>
        </w:rPr>
        <w:t xml:space="preserve">to </w:t>
      </w:r>
      <w:r>
        <w:rPr>
          <w:bCs/>
          <w:sz w:val="20"/>
        </w:rPr>
        <w:t>DSS</w:t>
      </w:r>
      <w:r w:rsidR="007C252D">
        <w:rPr>
          <w:bCs/>
          <w:sz w:val="20"/>
        </w:rPr>
        <w:t xml:space="preserve">. </w:t>
      </w:r>
      <w:r>
        <w:rPr>
          <w:bCs/>
          <w:sz w:val="20"/>
        </w:rPr>
        <w:t xml:space="preserve"> DSS, in turn, will charge the individual business units the invoice price.  </w:t>
      </w:r>
      <w:r w:rsidR="00C9215E">
        <w:rPr>
          <w:bCs/>
          <w:sz w:val="20"/>
        </w:rPr>
        <w:t>Supplier</w:t>
      </w:r>
      <w:r>
        <w:rPr>
          <w:bCs/>
          <w:sz w:val="20"/>
        </w:rPr>
        <w:t xml:space="preserve"> shall provide the volume incentive discount, listed on </w:t>
      </w:r>
      <w:r w:rsidRPr="00D064B6">
        <w:rPr>
          <w:bCs/>
          <w:sz w:val="20"/>
        </w:rPr>
        <w:t>Attachment D Pricing Proposal</w:t>
      </w:r>
      <w:r>
        <w:rPr>
          <w:bCs/>
          <w:sz w:val="20"/>
        </w:rPr>
        <w:t>, in a single line item to be processed at the point of payment.  The volume incentive discount will be retained by DSS to recapture the costs of administering this campus program.</w:t>
      </w:r>
    </w:p>
    <w:p w14:paraId="19427254" w14:textId="77777777" w:rsidR="0060054E" w:rsidRDefault="0060054E" w:rsidP="0060054E">
      <w:pPr>
        <w:pStyle w:val="ListParagraph"/>
        <w:widowControl/>
        <w:tabs>
          <w:tab w:val="left" w:pos="-90"/>
        </w:tabs>
        <w:ind w:left="1080"/>
        <w:jc w:val="both"/>
        <w:rPr>
          <w:bCs/>
          <w:sz w:val="20"/>
        </w:rPr>
      </w:pPr>
    </w:p>
    <w:p w14:paraId="2528ACF3" w14:textId="77777777" w:rsidR="0060054E" w:rsidRDefault="0060054E" w:rsidP="0060054E">
      <w:pPr>
        <w:pStyle w:val="ListParagraph"/>
        <w:widowControl/>
        <w:tabs>
          <w:tab w:val="left" w:pos="-90"/>
        </w:tabs>
        <w:ind w:left="1080"/>
        <w:jc w:val="both"/>
        <w:rPr>
          <w:bCs/>
          <w:sz w:val="20"/>
        </w:rPr>
      </w:pPr>
      <w:r>
        <w:rPr>
          <w:bCs/>
          <w:sz w:val="20"/>
        </w:rPr>
        <w:t xml:space="preserve">Supplier will be expected to submit </w:t>
      </w:r>
      <w:r w:rsidRPr="00526398">
        <w:rPr>
          <w:bCs/>
          <w:sz w:val="20"/>
        </w:rPr>
        <w:t xml:space="preserve">individual departmental statements for use by DSS as supporting documentation for their monthly charges.  This </w:t>
      </w:r>
      <w:r w:rsidR="00C9215E" w:rsidRPr="00526398">
        <w:rPr>
          <w:bCs/>
          <w:sz w:val="20"/>
        </w:rPr>
        <w:t xml:space="preserve">itemized </w:t>
      </w:r>
      <w:r w:rsidRPr="00526398">
        <w:rPr>
          <w:bCs/>
          <w:sz w:val="20"/>
        </w:rPr>
        <w:t xml:space="preserve">individual statement will contain a line item for </w:t>
      </w:r>
      <w:r w:rsidR="0028694C" w:rsidRPr="00526398">
        <w:rPr>
          <w:bCs/>
          <w:sz w:val="20"/>
        </w:rPr>
        <w:t xml:space="preserve">each day worked for each of supplier’s </w:t>
      </w:r>
      <w:r w:rsidR="00013919" w:rsidRPr="00526398">
        <w:rPr>
          <w:bCs/>
          <w:sz w:val="20"/>
        </w:rPr>
        <w:t>security personnel</w:t>
      </w:r>
      <w:r w:rsidR="0028694C" w:rsidRPr="00526398">
        <w:rPr>
          <w:bCs/>
          <w:sz w:val="20"/>
        </w:rPr>
        <w:t>.</w:t>
      </w:r>
      <w:r w:rsidR="0028694C">
        <w:rPr>
          <w:bCs/>
          <w:sz w:val="20"/>
        </w:rPr>
        <w:t xml:space="preserve"> </w:t>
      </w:r>
    </w:p>
    <w:p w14:paraId="247FB51B" w14:textId="77777777" w:rsidR="0060054E" w:rsidRDefault="0060054E" w:rsidP="0060054E">
      <w:pPr>
        <w:pStyle w:val="ListParagraph"/>
        <w:widowControl/>
        <w:tabs>
          <w:tab w:val="left" w:pos="-90"/>
        </w:tabs>
        <w:ind w:left="1080"/>
        <w:jc w:val="both"/>
        <w:rPr>
          <w:bCs/>
          <w:sz w:val="20"/>
        </w:rPr>
      </w:pPr>
    </w:p>
    <w:p w14:paraId="52538395" w14:textId="77777777" w:rsidR="0060054E" w:rsidRDefault="0060054E" w:rsidP="005765F0">
      <w:pPr>
        <w:pStyle w:val="ListParagraph"/>
        <w:widowControl/>
        <w:numPr>
          <w:ilvl w:val="0"/>
          <w:numId w:val="27"/>
        </w:numPr>
        <w:tabs>
          <w:tab w:val="left" w:pos="-90"/>
        </w:tabs>
        <w:ind w:left="1080"/>
        <w:jc w:val="both"/>
        <w:rPr>
          <w:bCs/>
          <w:sz w:val="20"/>
        </w:rPr>
      </w:pPr>
      <w:r>
        <w:rPr>
          <w:b/>
          <w:bCs/>
          <w:sz w:val="20"/>
        </w:rPr>
        <w:t>Supervision:</w:t>
      </w:r>
      <w:r>
        <w:rPr>
          <w:bCs/>
          <w:sz w:val="20"/>
        </w:rPr>
        <w:t xml:space="preserve"> Supplier may not add to or supplement the Services beyond the levels designated in </w:t>
      </w:r>
      <w:r w:rsidR="0038308E">
        <w:rPr>
          <w:bCs/>
          <w:sz w:val="20"/>
        </w:rPr>
        <w:t>this RFP</w:t>
      </w:r>
      <w:r>
        <w:rPr>
          <w:bCs/>
          <w:sz w:val="20"/>
        </w:rPr>
        <w:t xml:space="preserve"> or as allowed by this section without the express written approval of the University, including but not limited to additional account managers, supervisors, rovers/lead officers or officers.</w:t>
      </w:r>
    </w:p>
    <w:p w14:paraId="68EBBC80" w14:textId="77777777" w:rsidR="0060054E" w:rsidRPr="0028694C" w:rsidRDefault="0060054E" w:rsidP="0028694C">
      <w:pPr>
        <w:widowControl/>
        <w:tabs>
          <w:tab w:val="left" w:pos="-90"/>
        </w:tabs>
        <w:jc w:val="both"/>
        <w:rPr>
          <w:bCs/>
          <w:sz w:val="20"/>
        </w:rPr>
      </w:pPr>
    </w:p>
    <w:p w14:paraId="36AB5E61" w14:textId="77777777" w:rsidR="0060054E" w:rsidRPr="00013919" w:rsidRDefault="0060054E" w:rsidP="005765F0">
      <w:pPr>
        <w:pStyle w:val="ListParagraph"/>
        <w:widowControl/>
        <w:numPr>
          <w:ilvl w:val="0"/>
          <w:numId w:val="27"/>
        </w:numPr>
        <w:tabs>
          <w:tab w:val="left" w:pos="-90"/>
        </w:tabs>
        <w:ind w:left="1080"/>
        <w:jc w:val="both"/>
        <w:rPr>
          <w:bCs/>
          <w:sz w:val="20"/>
        </w:rPr>
      </w:pPr>
      <w:r>
        <w:rPr>
          <w:b/>
          <w:bCs/>
          <w:sz w:val="20"/>
        </w:rPr>
        <w:t>Reclassification:</w:t>
      </w:r>
      <w:r>
        <w:rPr>
          <w:bCs/>
          <w:sz w:val="20"/>
        </w:rPr>
        <w:t xml:space="preserve"> </w:t>
      </w:r>
      <w:r>
        <w:rPr>
          <w:sz w:val="20"/>
        </w:rPr>
        <w:t>Supplier shall provide thirty (30) days prior written notice to University if any employee stationed at the University will be reclassified in their position or be eligible for a wage increase. University shall have the option of either accepting the reclassification or new wag</w:t>
      </w:r>
      <w:r w:rsidR="00F94D14">
        <w:rPr>
          <w:sz w:val="20"/>
        </w:rPr>
        <w:t>es or requesting the employee be</w:t>
      </w:r>
      <w:r>
        <w:rPr>
          <w:sz w:val="20"/>
        </w:rPr>
        <w:t xml:space="preserve"> reassigned and replaced with an employee with the existing wages or reclassification.</w:t>
      </w:r>
    </w:p>
    <w:p w14:paraId="67508DF2" w14:textId="77777777" w:rsidR="00013919" w:rsidRPr="00013919" w:rsidRDefault="00013919" w:rsidP="00013919">
      <w:pPr>
        <w:pStyle w:val="ListParagraph"/>
        <w:rPr>
          <w:bCs/>
          <w:sz w:val="20"/>
        </w:rPr>
      </w:pPr>
    </w:p>
    <w:p w14:paraId="18626D89" w14:textId="77777777" w:rsidR="00013919" w:rsidRDefault="00013919" w:rsidP="005765F0">
      <w:pPr>
        <w:pStyle w:val="ListParagraph"/>
        <w:widowControl/>
        <w:numPr>
          <w:ilvl w:val="0"/>
          <w:numId w:val="27"/>
        </w:numPr>
        <w:tabs>
          <w:tab w:val="left" w:pos="-90"/>
        </w:tabs>
        <w:ind w:left="1080"/>
        <w:jc w:val="both"/>
        <w:rPr>
          <w:bCs/>
          <w:sz w:val="20"/>
        </w:rPr>
      </w:pPr>
      <w:r>
        <w:rPr>
          <w:b/>
          <w:bCs/>
          <w:sz w:val="20"/>
        </w:rPr>
        <w:t xml:space="preserve">Unallowable Time Designation: </w:t>
      </w:r>
      <w:r>
        <w:rPr>
          <w:bCs/>
          <w:sz w:val="20"/>
        </w:rPr>
        <w:t xml:space="preserve">During University designated blackout dates, Supplier is not allowed to substitute time and absence with vacation, personal </w:t>
      </w:r>
      <w:proofErr w:type="gramStart"/>
      <w:r>
        <w:rPr>
          <w:bCs/>
          <w:sz w:val="20"/>
        </w:rPr>
        <w:t>holidays</w:t>
      </w:r>
      <w:proofErr w:type="gramEnd"/>
      <w:r>
        <w:rPr>
          <w:bCs/>
          <w:sz w:val="20"/>
        </w:rPr>
        <w:t xml:space="preserve"> or sick time. </w:t>
      </w:r>
    </w:p>
    <w:p w14:paraId="1310D479" w14:textId="77777777" w:rsidR="0060054E" w:rsidRDefault="0060054E" w:rsidP="0060054E">
      <w:pPr>
        <w:pStyle w:val="ListParagraph"/>
        <w:widowControl/>
        <w:tabs>
          <w:tab w:val="left" w:pos="-90"/>
        </w:tabs>
        <w:ind w:left="1080"/>
        <w:jc w:val="both"/>
        <w:rPr>
          <w:bCs/>
          <w:sz w:val="20"/>
        </w:rPr>
      </w:pPr>
    </w:p>
    <w:p w14:paraId="07B3E62D" w14:textId="4E5E38E9" w:rsidR="0060054E" w:rsidRDefault="0060054E" w:rsidP="005765F0">
      <w:pPr>
        <w:pStyle w:val="ListParagraph"/>
        <w:widowControl/>
        <w:numPr>
          <w:ilvl w:val="0"/>
          <w:numId w:val="27"/>
        </w:numPr>
        <w:tabs>
          <w:tab w:val="left" w:pos="-90"/>
        </w:tabs>
        <w:ind w:left="1080"/>
        <w:jc w:val="both"/>
        <w:rPr>
          <w:bCs/>
          <w:sz w:val="20"/>
        </w:rPr>
      </w:pPr>
      <w:r>
        <w:rPr>
          <w:b/>
          <w:bCs/>
          <w:sz w:val="20"/>
        </w:rPr>
        <w:t>Holidays:</w:t>
      </w:r>
      <w:r>
        <w:rPr>
          <w:bCs/>
          <w:sz w:val="20"/>
        </w:rPr>
        <w:t xml:space="preserve"> </w:t>
      </w:r>
      <w:r w:rsidR="00A8028A">
        <w:rPr>
          <w:bCs/>
          <w:sz w:val="20"/>
        </w:rPr>
        <w:t xml:space="preserve">Official </w:t>
      </w:r>
      <w:r w:rsidR="00BF671E">
        <w:rPr>
          <w:bCs/>
          <w:sz w:val="20"/>
        </w:rPr>
        <w:t xml:space="preserve">University observed </w:t>
      </w:r>
      <w:r w:rsidR="00A8028A">
        <w:rPr>
          <w:bCs/>
          <w:sz w:val="20"/>
        </w:rPr>
        <w:t xml:space="preserve">holidays </w:t>
      </w:r>
      <w:r w:rsidR="00013919">
        <w:rPr>
          <w:bCs/>
          <w:sz w:val="20"/>
        </w:rPr>
        <w:t>where security coverage may not be required or may be reduced</w:t>
      </w:r>
      <w:r w:rsidR="00BF671E">
        <w:rPr>
          <w:bCs/>
          <w:sz w:val="20"/>
        </w:rPr>
        <w:t xml:space="preserve"> are</w:t>
      </w:r>
      <w:r w:rsidR="00A8028A">
        <w:rPr>
          <w:bCs/>
          <w:sz w:val="20"/>
        </w:rPr>
        <w:t xml:space="preserve">: </w:t>
      </w:r>
      <w:r>
        <w:rPr>
          <w:bCs/>
          <w:sz w:val="20"/>
        </w:rPr>
        <w:t xml:space="preserve">New Year's Day, </w:t>
      </w:r>
      <w:r w:rsidR="00D44934">
        <w:rPr>
          <w:bCs/>
          <w:sz w:val="20"/>
        </w:rPr>
        <w:t xml:space="preserve">Martin Luther King Jr. Day, </w:t>
      </w:r>
      <w:r>
        <w:rPr>
          <w:bCs/>
          <w:sz w:val="20"/>
        </w:rPr>
        <w:t xml:space="preserve">Memorial Day, </w:t>
      </w:r>
      <w:r w:rsidR="00D44934">
        <w:rPr>
          <w:bCs/>
          <w:sz w:val="20"/>
        </w:rPr>
        <w:t xml:space="preserve">Juneteenth, </w:t>
      </w:r>
      <w:r>
        <w:rPr>
          <w:bCs/>
          <w:sz w:val="20"/>
        </w:rPr>
        <w:t>Independence Day, Labor Day, Thanksgiving Day</w:t>
      </w:r>
      <w:r w:rsidR="00D44934">
        <w:rPr>
          <w:bCs/>
          <w:sz w:val="20"/>
        </w:rPr>
        <w:t>, Day after Thanksgiving</w:t>
      </w:r>
      <w:r>
        <w:rPr>
          <w:bCs/>
          <w:sz w:val="20"/>
        </w:rPr>
        <w:t xml:space="preserve"> and Christmas Day or per the collective bargaining agreement.</w:t>
      </w:r>
    </w:p>
    <w:p w14:paraId="00C7033D" w14:textId="77777777" w:rsidR="00D44934" w:rsidRPr="002F4FFE" w:rsidRDefault="00D44934" w:rsidP="002F4FFE">
      <w:pPr>
        <w:pStyle w:val="ListParagraph"/>
        <w:rPr>
          <w:bCs/>
          <w:sz w:val="20"/>
        </w:rPr>
      </w:pPr>
    </w:p>
    <w:p w14:paraId="1AE29050" w14:textId="6D8B09CD" w:rsidR="00D44934" w:rsidRDefault="00D44934" w:rsidP="005765F0">
      <w:pPr>
        <w:pStyle w:val="ListParagraph"/>
        <w:widowControl/>
        <w:numPr>
          <w:ilvl w:val="0"/>
          <w:numId w:val="27"/>
        </w:numPr>
        <w:tabs>
          <w:tab w:val="left" w:pos="-90"/>
        </w:tabs>
        <w:ind w:left="1080"/>
        <w:jc w:val="both"/>
        <w:rPr>
          <w:bCs/>
          <w:sz w:val="20"/>
        </w:rPr>
      </w:pPr>
      <w:bookmarkStart w:id="119" w:name="_Hlk141178147"/>
      <w:r>
        <w:rPr>
          <w:bCs/>
          <w:sz w:val="20"/>
        </w:rPr>
        <w:t>Winter Recess: Security coverage may be reduced or not required during the University of Chicago Winter recess, the workdays between Christmas and New Year’s</w:t>
      </w:r>
      <w:r w:rsidR="00BF671E">
        <w:rPr>
          <w:bCs/>
          <w:sz w:val="20"/>
        </w:rPr>
        <w:t xml:space="preserve"> Day</w:t>
      </w:r>
      <w:r>
        <w:rPr>
          <w:bCs/>
          <w:sz w:val="20"/>
        </w:rPr>
        <w:t xml:space="preserve">. </w:t>
      </w:r>
    </w:p>
    <w:bookmarkEnd w:id="119"/>
    <w:p w14:paraId="1B91F303" w14:textId="77777777" w:rsidR="0060054E" w:rsidRDefault="0060054E" w:rsidP="0060054E">
      <w:pPr>
        <w:pStyle w:val="ListParagraph"/>
        <w:widowControl/>
        <w:tabs>
          <w:tab w:val="left" w:pos="-90"/>
        </w:tabs>
        <w:ind w:left="1080"/>
        <w:jc w:val="both"/>
        <w:rPr>
          <w:bCs/>
          <w:sz w:val="20"/>
        </w:rPr>
      </w:pPr>
    </w:p>
    <w:p w14:paraId="49248970" w14:textId="77777777" w:rsidR="0060054E" w:rsidRDefault="0060054E" w:rsidP="005765F0">
      <w:pPr>
        <w:pStyle w:val="ListParagraph"/>
        <w:widowControl/>
        <w:numPr>
          <w:ilvl w:val="0"/>
          <w:numId w:val="27"/>
        </w:numPr>
        <w:tabs>
          <w:tab w:val="left" w:pos="-90"/>
        </w:tabs>
        <w:ind w:left="1080"/>
        <w:jc w:val="both"/>
        <w:rPr>
          <w:bCs/>
          <w:sz w:val="20"/>
        </w:rPr>
      </w:pPr>
      <w:r>
        <w:rPr>
          <w:b/>
          <w:bCs/>
          <w:sz w:val="20"/>
        </w:rPr>
        <w:t>Sick Days:</w:t>
      </w:r>
      <w:r>
        <w:rPr>
          <w:bCs/>
          <w:sz w:val="20"/>
        </w:rPr>
        <w:t xml:space="preserve"> Per the collective bargaining agreement or selected Supplier's national policy.</w:t>
      </w:r>
    </w:p>
    <w:p w14:paraId="19B9753E" w14:textId="77777777" w:rsidR="0060054E" w:rsidRDefault="0060054E" w:rsidP="0060054E">
      <w:pPr>
        <w:pStyle w:val="ListParagraph"/>
        <w:widowControl/>
        <w:tabs>
          <w:tab w:val="left" w:pos="-90"/>
        </w:tabs>
        <w:ind w:left="1080"/>
        <w:jc w:val="both"/>
        <w:rPr>
          <w:bCs/>
          <w:sz w:val="20"/>
        </w:rPr>
      </w:pPr>
    </w:p>
    <w:p w14:paraId="7AD3800B" w14:textId="77777777" w:rsidR="0060054E" w:rsidRDefault="0060054E" w:rsidP="005765F0">
      <w:pPr>
        <w:pStyle w:val="ListParagraph"/>
        <w:widowControl/>
        <w:numPr>
          <w:ilvl w:val="0"/>
          <w:numId w:val="27"/>
        </w:numPr>
        <w:tabs>
          <w:tab w:val="left" w:pos="-90"/>
        </w:tabs>
        <w:ind w:left="1080"/>
        <w:jc w:val="both"/>
        <w:rPr>
          <w:bCs/>
          <w:sz w:val="20"/>
        </w:rPr>
      </w:pPr>
      <w:r>
        <w:rPr>
          <w:b/>
          <w:bCs/>
          <w:sz w:val="20"/>
        </w:rPr>
        <w:t>Vacation Days:</w:t>
      </w:r>
      <w:r>
        <w:rPr>
          <w:bCs/>
          <w:sz w:val="20"/>
        </w:rPr>
        <w:t xml:space="preserve"> Per the collective bargaining agreement or selected Supplier's national policy.</w:t>
      </w:r>
    </w:p>
    <w:p w14:paraId="1EE432DD" w14:textId="77777777" w:rsidR="0060054E" w:rsidRDefault="0060054E" w:rsidP="0060054E">
      <w:pPr>
        <w:pStyle w:val="ListParagraph"/>
        <w:rPr>
          <w:bCs/>
          <w:sz w:val="20"/>
        </w:rPr>
      </w:pPr>
    </w:p>
    <w:p w14:paraId="33800E58" w14:textId="77777777" w:rsidR="0060054E" w:rsidRDefault="0060054E" w:rsidP="005765F0">
      <w:pPr>
        <w:pStyle w:val="ListParagraph"/>
        <w:widowControl/>
        <w:numPr>
          <w:ilvl w:val="0"/>
          <w:numId w:val="27"/>
        </w:numPr>
        <w:tabs>
          <w:tab w:val="left" w:pos="-90"/>
        </w:tabs>
        <w:ind w:left="1080"/>
        <w:jc w:val="both"/>
        <w:rPr>
          <w:bCs/>
          <w:sz w:val="20"/>
        </w:rPr>
      </w:pPr>
      <w:r>
        <w:rPr>
          <w:b/>
          <w:bCs/>
          <w:sz w:val="20"/>
        </w:rPr>
        <w:t>Pyramiding:</w:t>
      </w:r>
      <w:r>
        <w:rPr>
          <w:bCs/>
          <w:sz w:val="20"/>
        </w:rPr>
        <w:t xml:space="preserve"> Pyramiding of holidays, vacation and sick days is not permitted.</w:t>
      </w:r>
    </w:p>
    <w:p w14:paraId="52B31970" w14:textId="77777777" w:rsidR="0060054E" w:rsidRDefault="0060054E" w:rsidP="0060054E">
      <w:pPr>
        <w:pStyle w:val="ListParagraph"/>
        <w:widowControl/>
        <w:tabs>
          <w:tab w:val="left" w:pos="-90"/>
        </w:tabs>
        <w:ind w:left="1080"/>
        <w:jc w:val="both"/>
        <w:rPr>
          <w:bCs/>
          <w:sz w:val="20"/>
        </w:rPr>
      </w:pPr>
    </w:p>
    <w:p w14:paraId="3BE3C4DD" w14:textId="77777777" w:rsidR="0060054E" w:rsidRDefault="0060054E" w:rsidP="005765F0">
      <w:pPr>
        <w:pStyle w:val="ListParagraph"/>
        <w:widowControl/>
        <w:numPr>
          <w:ilvl w:val="0"/>
          <w:numId w:val="27"/>
        </w:numPr>
        <w:tabs>
          <w:tab w:val="left" w:pos="-90"/>
        </w:tabs>
        <w:ind w:left="1080"/>
        <w:rPr>
          <w:bCs/>
          <w:sz w:val="20"/>
        </w:rPr>
      </w:pPr>
      <w:r>
        <w:rPr>
          <w:b/>
          <w:bCs/>
          <w:sz w:val="20"/>
        </w:rPr>
        <w:t>Budgets:</w:t>
      </w:r>
      <w:r>
        <w:rPr>
          <w:bCs/>
          <w:sz w:val="20"/>
        </w:rPr>
        <w:t xml:space="preserve"> Supplier shall submit projected fiscal year departmental budgets by March 1</w:t>
      </w:r>
      <w:r>
        <w:rPr>
          <w:bCs/>
          <w:sz w:val="20"/>
          <w:vertAlign w:val="superscript"/>
        </w:rPr>
        <w:t>st</w:t>
      </w:r>
      <w:r>
        <w:rPr>
          <w:bCs/>
          <w:sz w:val="20"/>
        </w:rPr>
        <w:t xml:space="preserve"> of each year.</w:t>
      </w:r>
      <w:r w:rsidR="00C9215E">
        <w:rPr>
          <w:bCs/>
          <w:sz w:val="20"/>
        </w:rPr>
        <w:t xml:space="preserve"> Budgets will include the applicable prorated union increases.</w:t>
      </w:r>
    </w:p>
    <w:p w14:paraId="2C0430B2" w14:textId="77777777" w:rsidR="0060054E" w:rsidRDefault="0060054E" w:rsidP="0060054E">
      <w:pPr>
        <w:pStyle w:val="ListParagraph"/>
        <w:rPr>
          <w:b/>
          <w:bCs/>
          <w:sz w:val="20"/>
        </w:rPr>
      </w:pPr>
    </w:p>
    <w:p w14:paraId="37CCF169" w14:textId="77777777" w:rsidR="0060054E" w:rsidRDefault="0060054E" w:rsidP="005765F0">
      <w:pPr>
        <w:pStyle w:val="ListParagraph"/>
        <w:widowControl/>
        <w:numPr>
          <w:ilvl w:val="0"/>
          <w:numId w:val="27"/>
        </w:numPr>
        <w:tabs>
          <w:tab w:val="left" w:pos="-90"/>
        </w:tabs>
        <w:ind w:left="1080"/>
        <w:rPr>
          <w:bCs/>
          <w:sz w:val="20"/>
        </w:rPr>
      </w:pPr>
      <w:r>
        <w:rPr>
          <w:b/>
          <w:bCs/>
          <w:sz w:val="20"/>
        </w:rPr>
        <w:t>Audit:</w:t>
      </w:r>
      <w:r>
        <w:rPr>
          <w:bCs/>
          <w:sz w:val="20"/>
        </w:rPr>
        <w:t xml:space="preserve"> University shall have the right to audit the books and records of Supplier relating to invoicing for the Services under the Agreement at any time with reasonable notice to Supplier, during Supplier's normal business hours and at Supplier's facility, to verify the amounts charged to University hereunder.  Supplier will cooperate with any such audit and will make available to University and its auditors its relevant books, records and supporting documentation to support its billing for a period of twelve (12) months prior to the date of audit.  University shall be responsible for the costs of the audit unless the audit discovers that University has been repeatedly overcharged by Supplier, in which case the costs of the audit shall be the responsibility of Supplier.</w:t>
      </w:r>
    </w:p>
    <w:p w14:paraId="4C560D54" w14:textId="77777777" w:rsidR="0060054E" w:rsidRDefault="0060054E" w:rsidP="0060054E">
      <w:pPr>
        <w:pStyle w:val="ListParagraph"/>
        <w:widowControl/>
        <w:tabs>
          <w:tab w:val="left" w:pos="-90"/>
        </w:tabs>
        <w:ind w:left="1080"/>
        <w:rPr>
          <w:bCs/>
          <w:sz w:val="20"/>
        </w:rPr>
      </w:pPr>
    </w:p>
    <w:p w14:paraId="1C4A3499" w14:textId="77777777" w:rsidR="0060054E" w:rsidRDefault="0060054E" w:rsidP="005765F0">
      <w:pPr>
        <w:widowControl/>
        <w:numPr>
          <w:ilvl w:val="0"/>
          <w:numId w:val="23"/>
        </w:numPr>
        <w:jc w:val="both"/>
        <w:rPr>
          <w:b/>
          <w:sz w:val="20"/>
        </w:rPr>
      </w:pPr>
      <w:r>
        <w:rPr>
          <w:b/>
          <w:sz w:val="20"/>
        </w:rPr>
        <w:t>Special Events</w:t>
      </w:r>
    </w:p>
    <w:p w14:paraId="6416FAB2" w14:textId="77777777" w:rsidR="00BF671E" w:rsidRPr="00C9215E" w:rsidRDefault="00BF671E" w:rsidP="002F4FFE">
      <w:pPr>
        <w:widowControl/>
        <w:ind w:left="720"/>
        <w:jc w:val="both"/>
        <w:rPr>
          <w:b/>
          <w:sz w:val="20"/>
        </w:rPr>
      </w:pPr>
    </w:p>
    <w:p w14:paraId="65D08654" w14:textId="0A1E129A" w:rsidR="0060054E" w:rsidRDefault="0060054E" w:rsidP="0060054E">
      <w:pPr>
        <w:widowControl/>
        <w:tabs>
          <w:tab w:val="left" w:pos="-90"/>
        </w:tabs>
        <w:ind w:left="720"/>
        <w:jc w:val="both"/>
        <w:rPr>
          <w:bCs/>
          <w:sz w:val="20"/>
        </w:rPr>
      </w:pPr>
      <w:bookmarkStart w:id="120" w:name="_Hlk141200974"/>
      <w:r>
        <w:rPr>
          <w:bCs/>
          <w:sz w:val="20"/>
        </w:rPr>
        <w:t xml:space="preserve">Requests for </w:t>
      </w:r>
      <w:r w:rsidR="00BF671E">
        <w:rPr>
          <w:bCs/>
          <w:sz w:val="20"/>
        </w:rPr>
        <w:t xml:space="preserve">security professionals </w:t>
      </w:r>
      <w:r>
        <w:rPr>
          <w:bCs/>
          <w:sz w:val="20"/>
        </w:rPr>
        <w:t xml:space="preserve">for special events will be </w:t>
      </w:r>
      <w:r w:rsidR="00D90DD5">
        <w:rPr>
          <w:bCs/>
          <w:sz w:val="20"/>
        </w:rPr>
        <w:t xml:space="preserve">assigned by </w:t>
      </w:r>
      <w:r>
        <w:rPr>
          <w:bCs/>
          <w:sz w:val="20"/>
        </w:rPr>
        <w:t xml:space="preserve">University's </w:t>
      </w:r>
      <w:r w:rsidR="00D90DD5">
        <w:rPr>
          <w:bCs/>
          <w:sz w:val="20"/>
        </w:rPr>
        <w:t xml:space="preserve">to </w:t>
      </w:r>
      <w:proofErr w:type="spellStart"/>
      <w:r w:rsidR="00D90DD5">
        <w:rPr>
          <w:bCs/>
          <w:sz w:val="20"/>
        </w:rPr>
        <w:t>a</w:t>
      </w:r>
      <w:proofErr w:type="spellEnd"/>
      <w:r w:rsidR="00D90DD5">
        <w:rPr>
          <w:bCs/>
          <w:sz w:val="20"/>
        </w:rPr>
        <w:t xml:space="preserve"> any one of the </w:t>
      </w:r>
      <w:r>
        <w:rPr>
          <w:bCs/>
          <w:sz w:val="20"/>
        </w:rPr>
        <w:t>preferred Supplier</w:t>
      </w:r>
      <w:r w:rsidR="00D90DD5">
        <w:rPr>
          <w:bCs/>
          <w:sz w:val="20"/>
        </w:rPr>
        <w:t>(s) at University discretion</w:t>
      </w:r>
      <w:r>
        <w:rPr>
          <w:bCs/>
          <w:sz w:val="20"/>
        </w:rPr>
        <w:t>.  . The University reserves the right to solicit individual requests for quotes f</w:t>
      </w:r>
      <w:r w:rsidR="00D90DD5">
        <w:rPr>
          <w:bCs/>
          <w:sz w:val="20"/>
        </w:rPr>
        <w:t xml:space="preserve">rom awarded Suppliers or outside Contractors for </w:t>
      </w:r>
      <w:r>
        <w:rPr>
          <w:bCs/>
          <w:sz w:val="20"/>
        </w:rPr>
        <w:t xml:space="preserve"> Services of substantial quantity or uniqueness, as determined by University, without regard to this </w:t>
      </w:r>
      <w:proofErr w:type="gramStart"/>
      <w:r>
        <w:rPr>
          <w:bCs/>
          <w:sz w:val="20"/>
        </w:rPr>
        <w:t>award.</w:t>
      </w:r>
      <w:r w:rsidR="00EE5B91">
        <w:rPr>
          <w:bCs/>
          <w:sz w:val="20"/>
        </w:rPr>
        <w:t>.</w:t>
      </w:r>
      <w:proofErr w:type="gramEnd"/>
      <w:r w:rsidR="00EE5B91">
        <w:rPr>
          <w:bCs/>
          <w:sz w:val="20"/>
        </w:rPr>
        <w:t xml:space="preserve"> </w:t>
      </w:r>
      <w:r w:rsidR="000D5D88">
        <w:rPr>
          <w:bCs/>
          <w:sz w:val="20"/>
        </w:rPr>
        <w:t xml:space="preserve"> An order confirmation must be submitted with a statement of the number of</w:t>
      </w:r>
      <w:r w:rsidR="00BF671E" w:rsidRPr="00BF671E">
        <w:rPr>
          <w:bCs/>
          <w:sz w:val="20"/>
        </w:rPr>
        <w:t xml:space="preserve"> </w:t>
      </w:r>
      <w:r w:rsidR="00BF671E">
        <w:rPr>
          <w:bCs/>
          <w:sz w:val="20"/>
        </w:rPr>
        <w:t>security professionals</w:t>
      </w:r>
      <w:r w:rsidR="000D5D88">
        <w:rPr>
          <w:bCs/>
          <w:sz w:val="20"/>
        </w:rPr>
        <w:t xml:space="preserve">, location, time, </w:t>
      </w:r>
      <w:proofErr w:type="gramStart"/>
      <w:r w:rsidR="000D5D88">
        <w:rPr>
          <w:bCs/>
          <w:sz w:val="20"/>
        </w:rPr>
        <w:t>duration</w:t>
      </w:r>
      <w:proofErr w:type="gramEnd"/>
      <w:r w:rsidR="000D5D88">
        <w:rPr>
          <w:bCs/>
          <w:sz w:val="20"/>
        </w:rPr>
        <w:t xml:space="preserve"> and price.</w:t>
      </w:r>
    </w:p>
    <w:p w14:paraId="0BBE3FED" w14:textId="77777777" w:rsidR="0060054E" w:rsidRDefault="0060054E" w:rsidP="0060054E">
      <w:pPr>
        <w:widowControl/>
        <w:tabs>
          <w:tab w:val="left" w:pos="-90"/>
        </w:tabs>
        <w:ind w:left="720"/>
        <w:jc w:val="both"/>
        <w:rPr>
          <w:bCs/>
          <w:sz w:val="20"/>
        </w:rPr>
      </w:pPr>
    </w:p>
    <w:bookmarkEnd w:id="120"/>
    <w:p w14:paraId="1CA720CC" w14:textId="659454F3" w:rsidR="0060054E" w:rsidRDefault="0060054E" w:rsidP="005765F0">
      <w:pPr>
        <w:widowControl/>
        <w:numPr>
          <w:ilvl w:val="0"/>
          <w:numId w:val="23"/>
        </w:numPr>
        <w:jc w:val="both"/>
        <w:rPr>
          <w:sz w:val="20"/>
        </w:rPr>
      </w:pPr>
      <w:r>
        <w:rPr>
          <w:b/>
          <w:sz w:val="20"/>
        </w:rPr>
        <w:t>Procedures and Responsibilities:</w:t>
      </w:r>
      <w:r>
        <w:rPr>
          <w:sz w:val="20"/>
        </w:rPr>
        <w:t xml:space="preserve"> The Procedure and responsibilities for all </w:t>
      </w:r>
      <w:r w:rsidR="00B52BA2">
        <w:rPr>
          <w:sz w:val="20"/>
        </w:rPr>
        <w:t>security</w:t>
      </w:r>
      <w:r w:rsidR="00D064B6">
        <w:rPr>
          <w:sz w:val="20"/>
        </w:rPr>
        <w:t xml:space="preserve"> </w:t>
      </w:r>
      <w:r w:rsidR="00BF671E">
        <w:rPr>
          <w:bCs/>
          <w:sz w:val="20"/>
        </w:rPr>
        <w:t>professionals</w:t>
      </w:r>
      <w:r w:rsidR="00BF671E">
        <w:rPr>
          <w:sz w:val="20"/>
        </w:rPr>
        <w:t xml:space="preserve">  </w:t>
      </w:r>
      <w:r>
        <w:rPr>
          <w:sz w:val="20"/>
        </w:rPr>
        <w:t xml:space="preserve">are </w:t>
      </w:r>
      <w:r w:rsidR="00C9215E">
        <w:rPr>
          <w:sz w:val="20"/>
        </w:rPr>
        <w:t xml:space="preserve">provided below </w:t>
      </w:r>
      <w:r w:rsidR="00C9215E" w:rsidRPr="00BF671E">
        <w:rPr>
          <w:sz w:val="20"/>
        </w:rPr>
        <w:t>in</w:t>
      </w:r>
      <w:r w:rsidR="00EE5B91" w:rsidRPr="00BF671E">
        <w:rPr>
          <w:sz w:val="20"/>
        </w:rPr>
        <w:t xml:space="preserve"> Exhibit 1</w:t>
      </w:r>
      <w:r w:rsidRPr="002104E2">
        <w:rPr>
          <w:sz w:val="20"/>
        </w:rPr>
        <w:t>.</w:t>
      </w:r>
    </w:p>
    <w:p w14:paraId="52A1E057" w14:textId="77777777" w:rsidR="0060054E" w:rsidRDefault="0060054E" w:rsidP="0060054E">
      <w:pPr>
        <w:widowControl/>
        <w:tabs>
          <w:tab w:val="left" w:pos="-90"/>
        </w:tabs>
        <w:ind w:left="720"/>
        <w:jc w:val="both"/>
        <w:rPr>
          <w:bCs/>
          <w:sz w:val="20"/>
        </w:rPr>
      </w:pPr>
    </w:p>
    <w:p w14:paraId="27284638" w14:textId="77777777" w:rsidR="0060054E" w:rsidRPr="002104E2" w:rsidRDefault="0060054E" w:rsidP="005765F0">
      <w:pPr>
        <w:widowControl/>
        <w:numPr>
          <w:ilvl w:val="0"/>
          <w:numId w:val="23"/>
        </w:numPr>
        <w:jc w:val="both"/>
        <w:rPr>
          <w:sz w:val="20"/>
        </w:rPr>
      </w:pPr>
      <w:r>
        <w:rPr>
          <w:b/>
          <w:sz w:val="20"/>
        </w:rPr>
        <w:t xml:space="preserve">Deployment/Shift Change Protocol: </w:t>
      </w:r>
      <w:r>
        <w:rPr>
          <w:sz w:val="20"/>
        </w:rPr>
        <w:t xml:space="preserve">The deployment/shift change protocol for exterior posts is </w:t>
      </w:r>
      <w:r w:rsidR="00C9215E">
        <w:rPr>
          <w:sz w:val="20"/>
        </w:rPr>
        <w:t>provided below in</w:t>
      </w:r>
      <w:r w:rsidR="00EE5B91">
        <w:rPr>
          <w:sz w:val="20"/>
        </w:rPr>
        <w:t xml:space="preserve"> </w:t>
      </w:r>
      <w:r w:rsidR="00EE5B91" w:rsidRPr="00BF671E">
        <w:rPr>
          <w:sz w:val="20"/>
        </w:rPr>
        <w:t>Exhibit 2</w:t>
      </w:r>
      <w:r w:rsidRPr="002104E2">
        <w:rPr>
          <w:sz w:val="20"/>
        </w:rPr>
        <w:t>.</w:t>
      </w:r>
    </w:p>
    <w:p w14:paraId="4F1A994D" w14:textId="77777777" w:rsidR="0060054E" w:rsidRPr="00E32495" w:rsidRDefault="0060054E" w:rsidP="0060054E">
      <w:pPr>
        <w:widowControl/>
        <w:tabs>
          <w:tab w:val="left" w:pos="-90"/>
        </w:tabs>
        <w:ind w:left="360"/>
        <w:jc w:val="both"/>
        <w:rPr>
          <w:bCs/>
          <w:sz w:val="20"/>
        </w:rPr>
        <w:sectPr w:rsidR="0060054E" w:rsidRPr="00E32495" w:rsidSect="008F6EE8">
          <w:endnotePr>
            <w:numFmt w:val="decimal"/>
          </w:endnotePr>
          <w:pgSz w:w="12240" w:h="15840" w:code="1"/>
          <w:pgMar w:top="1440" w:right="1440" w:bottom="1440" w:left="1440" w:header="360" w:footer="360" w:gutter="0"/>
          <w:cols w:space="720"/>
          <w:noEndnote/>
        </w:sectPr>
      </w:pPr>
    </w:p>
    <w:p w14:paraId="4A77F956" w14:textId="3D3C03F4" w:rsidR="00C27F1C" w:rsidRPr="00E63251" w:rsidRDefault="00397E7F" w:rsidP="00CE05AB">
      <w:pPr>
        <w:pStyle w:val="Heading1"/>
        <w:rPr>
          <w:rFonts w:ascii="Times New Roman" w:hAnsi="Times New Roman"/>
          <w:bCs/>
          <w:sz w:val="20"/>
        </w:rPr>
      </w:pPr>
      <w:bookmarkStart w:id="121" w:name="_Toc143267943"/>
      <w:bookmarkEnd w:id="104"/>
      <w:r w:rsidRPr="00E63251">
        <w:rPr>
          <w:rFonts w:ascii="Times New Roman" w:hAnsi="Times New Roman"/>
          <w:bCs/>
          <w:sz w:val="20"/>
        </w:rPr>
        <w:t xml:space="preserve">ATTACHMENT A </w:t>
      </w:r>
      <w:r w:rsidR="00C11492">
        <w:rPr>
          <w:rFonts w:ascii="Times New Roman" w:hAnsi="Times New Roman"/>
          <w:bCs/>
          <w:sz w:val="20"/>
        </w:rPr>
        <w:t>–</w:t>
      </w:r>
      <w:r w:rsidR="0046308F" w:rsidRPr="00E63251">
        <w:rPr>
          <w:rFonts w:ascii="Times New Roman" w:hAnsi="Times New Roman"/>
          <w:bCs/>
          <w:sz w:val="20"/>
        </w:rPr>
        <w:t xml:space="preserve"> </w:t>
      </w:r>
      <w:r w:rsidR="00C27F1C" w:rsidRPr="00E63251">
        <w:rPr>
          <w:rFonts w:ascii="Times New Roman" w:hAnsi="Times New Roman"/>
          <w:bCs/>
          <w:sz w:val="20"/>
        </w:rPr>
        <w:t>ACKNOWLEDGMENT</w:t>
      </w:r>
      <w:bookmarkEnd w:id="121"/>
      <w:r w:rsidR="00C11492">
        <w:rPr>
          <w:rFonts w:ascii="Times New Roman" w:hAnsi="Times New Roman"/>
          <w:bCs/>
          <w:sz w:val="20"/>
        </w:rPr>
        <w:t xml:space="preserve"> </w:t>
      </w:r>
    </w:p>
    <w:p w14:paraId="77A53453" w14:textId="77777777" w:rsidR="00C27F1C" w:rsidRPr="00E63251" w:rsidRDefault="00C27F1C" w:rsidP="00C27F1C">
      <w:pPr>
        <w:tabs>
          <w:tab w:val="left" w:pos="-90"/>
        </w:tabs>
        <w:rPr>
          <w:sz w:val="20"/>
        </w:rPr>
      </w:pPr>
    </w:p>
    <w:p w14:paraId="17D55D6C" w14:textId="77777777" w:rsidR="00242D1C" w:rsidRPr="00305AF0" w:rsidRDefault="00242D1C" w:rsidP="00242D1C">
      <w:pPr>
        <w:jc w:val="both"/>
        <w:rPr>
          <w:sz w:val="20"/>
        </w:rPr>
      </w:pPr>
      <w:r w:rsidRPr="00305AF0">
        <w:rPr>
          <w:sz w:val="20"/>
        </w:rPr>
        <w:t xml:space="preserve">The undersigned hereby acknowledges that they are a duly authorized agent of the </w:t>
      </w:r>
      <w:r>
        <w:rPr>
          <w:sz w:val="20"/>
        </w:rPr>
        <w:t>Supplier</w:t>
      </w:r>
      <w:r w:rsidRPr="00305AF0">
        <w:rPr>
          <w:sz w:val="20"/>
        </w:rPr>
        <w:t xml:space="preserve"> listed below and confirms their interest in responding to and further acknowledges that they have read and understand the specifications, scope of services, requirements, and </w:t>
      </w:r>
      <w:r>
        <w:rPr>
          <w:sz w:val="20"/>
        </w:rPr>
        <w:t>Agreement</w:t>
      </w:r>
      <w:r w:rsidRPr="00305AF0">
        <w:rPr>
          <w:sz w:val="20"/>
        </w:rPr>
        <w:t xml:space="preserve"> considerations regarding this RFP.</w:t>
      </w:r>
    </w:p>
    <w:p w14:paraId="6F6DC914" w14:textId="77777777" w:rsidR="00242D1C" w:rsidRPr="00305AF0" w:rsidRDefault="00242D1C" w:rsidP="00242D1C">
      <w:pPr>
        <w:rPr>
          <w:sz w:val="20"/>
        </w:rPr>
      </w:pPr>
    </w:p>
    <w:p w14:paraId="61C80417" w14:textId="77777777" w:rsidR="00242D1C" w:rsidRPr="00305AF0" w:rsidRDefault="00242D1C" w:rsidP="00242D1C">
      <w:pPr>
        <w:jc w:val="both"/>
        <w:rPr>
          <w:sz w:val="20"/>
        </w:rPr>
      </w:pPr>
      <w:r w:rsidRPr="00305AF0">
        <w:rPr>
          <w:sz w:val="20"/>
        </w:rPr>
        <w:t xml:space="preserve">Additionally, the </w:t>
      </w:r>
      <w:r>
        <w:rPr>
          <w:sz w:val="20"/>
        </w:rPr>
        <w:t>Supplier</w:t>
      </w:r>
      <w:r w:rsidRPr="00305AF0">
        <w:rPr>
          <w:sz w:val="20"/>
        </w:rPr>
        <w:t xml:space="preserve"> agrees that all its proposal documents and responses to this </w:t>
      </w:r>
      <w:r>
        <w:rPr>
          <w:sz w:val="20"/>
        </w:rPr>
        <w:t>RFP</w:t>
      </w:r>
      <w:r w:rsidRPr="00305AF0">
        <w:rPr>
          <w:sz w:val="20"/>
        </w:rPr>
        <w:t xml:space="preserve"> will at, the option of The University of Chicago, become a legally binding and essential portion of the final </w:t>
      </w:r>
      <w:r>
        <w:rPr>
          <w:sz w:val="20"/>
        </w:rPr>
        <w:t>Agreement</w:t>
      </w:r>
      <w:r w:rsidRPr="00305AF0">
        <w:rPr>
          <w:sz w:val="20"/>
        </w:rPr>
        <w:t xml:space="preserve"> between the </w:t>
      </w:r>
      <w:r>
        <w:rPr>
          <w:sz w:val="20"/>
        </w:rPr>
        <w:t>Supplier</w:t>
      </w:r>
      <w:r w:rsidRPr="00305AF0">
        <w:rPr>
          <w:sz w:val="20"/>
        </w:rPr>
        <w:t xml:space="preserve"> and The University of Chicago.</w:t>
      </w:r>
    </w:p>
    <w:p w14:paraId="5151E210" w14:textId="77777777" w:rsidR="00242D1C" w:rsidRPr="00305AF0" w:rsidRDefault="00242D1C" w:rsidP="00242D1C">
      <w:pPr>
        <w:rPr>
          <w:sz w:val="20"/>
        </w:rPr>
      </w:pPr>
    </w:p>
    <w:p w14:paraId="4D5A5561" w14:textId="77777777" w:rsidR="00242D1C" w:rsidRPr="00305AF0" w:rsidRDefault="00242D1C" w:rsidP="00242D1C">
      <w:pPr>
        <w:jc w:val="both"/>
        <w:rPr>
          <w:sz w:val="20"/>
        </w:rPr>
      </w:pPr>
      <w:r w:rsidRPr="00305AF0">
        <w:rPr>
          <w:sz w:val="20"/>
        </w:rPr>
        <w:t xml:space="preserve">The undersigned, for him/herself and on behalf of the </w:t>
      </w:r>
      <w:r>
        <w:rPr>
          <w:sz w:val="20"/>
        </w:rPr>
        <w:t>Supplier</w:t>
      </w:r>
      <w:r w:rsidRPr="00305AF0">
        <w:rPr>
          <w:sz w:val="20"/>
        </w:rPr>
        <w:t xml:space="preserve"> and its owners, directors, officers, affiliates and employees, agrees to undertake, at its sole cost and expense, and waives any right to compensation, damages or claims of any kind against the University, its affiliates, officers, directors, employees and agents, in connection with the pre-proposal meeting or the RFP, whether or not the </w:t>
      </w:r>
      <w:r>
        <w:rPr>
          <w:sz w:val="20"/>
        </w:rPr>
        <w:t>Supplier</w:t>
      </w:r>
      <w:r w:rsidRPr="00305AF0">
        <w:rPr>
          <w:sz w:val="20"/>
        </w:rPr>
        <w:t xml:space="preserve"> is awarded an </w:t>
      </w:r>
      <w:r>
        <w:rPr>
          <w:sz w:val="20"/>
        </w:rPr>
        <w:t>Agreement</w:t>
      </w:r>
      <w:r w:rsidRPr="00305AF0">
        <w:rPr>
          <w:sz w:val="20"/>
        </w:rPr>
        <w:t>.</w:t>
      </w:r>
    </w:p>
    <w:p w14:paraId="1D8A54B7" w14:textId="77777777" w:rsidR="00242D1C" w:rsidRPr="00305AF0" w:rsidRDefault="00242D1C" w:rsidP="00242D1C">
      <w:pPr>
        <w:rPr>
          <w:sz w:val="20"/>
        </w:rPr>
      </w:pPr>
    </w:p>
    <w:p w14:paraId="5EE0A83A" w14:textId="77777777" w:rsidR="00242D1C" w:rsidRPr="00305AF0" w:rsidRDefault="00242D1C" w:rsidP="00242D1C">
      <w:pPr>
        <w:jc w:val="both"/>
        <w:rPr>
          <w:sz w:val="20"/>
        </w:rPr>
      </w:pPr>
      <w:r w:rsidRPr="00305AF0">
        <w:rPr>
          <w:sz w:val="20"/>
        </w:rPr>
        <w:t xml:space="preserve">The undersigned, for him/herself and on behalf of the </w:t>
      </w:r>
      <w:r>
        <w:rPr>
          <w:sz w:val="20"/>
        </w:rPr>
        <w:t>Supplier</w:t>
      </w:r>
      <w:r w:rsidRPr="00305AF0">
        <w:rPr>
          <w:sz w:val="20"/>
        </w:rPr>
        <w:t xml:space="preserve">, represents and warrants that neither the undersigned, nor to the knowledge of the undersigned, the </w:t>
      </w:r>
      <w:r>
        <w:rPr>
          <w:sz w:val="20"/>
        </w:rPr>
        <w:t>Supplier</w:t>
      </w:r>
      <w:r w:rsidRPr="00305AF0">
        <w:rPr>
          <w:sz w:val="20"/>
        </w:rPr>
        <w:t xml:space="preserve"> or any officer, director, owner, employee or agent of </w:t>
      </w:r>
      <w:r>
        <w:rPr>
          <w:sz w:val="20"/>
        </w:rPr>
        <w:t>Supplier</w:t>
      </w:r>
      <w:r w:rsidRPr="00305AF0">
        <w:rPr>
          <w:sz w:val="20"/>
        </w:rPr>
        <w:t>, has not, and covenants that none of the foregoing shall, communicate, act in concert, or enter into any agreement with any other firm or other person or entity in any manner that would constitute collusion, “bid-rigging,” fixing prices or otherwise restraining freedom of competition in connection with the subject matter of the RFP.</w:t>
      </w:r>
    </w:p>
    <w:p w14:paraId="6BA2984D" w14:textId="77777777" w:rsidR="00242D1C" w:rsidRPr="00305AF0" w:rsidRDefault="00242D1C" w:rsidP="00242D1C">
      <w:pPr>
        <w:rPr>
          <w:sz w:val="20"/>
        </w:rPr>
      </w:pPr>
    </w:p>
    <w:p w14:paraId="57B9BD01" w14:textId="77777777" w:rsidR="00242D1C" w:rsidRPr="00305AF0" w:rsidRDefault="00242D1C" w:rsidP="00242D1C">
      <w:pPr>
        <w:tabs>
          <w:tab w:val="left" w:pos="1440"/>
          <w:tab w:val="left" w:pos="4320"/>
          <w:tab w:val="right" w:leader="underscore" w:pos="7920"/>
        </w:tabs>
        <w:ind w:left="3960" w:hanging="2520"/>
        <w:rPr>
          <w:sz w:val="20"/>
        </w:rPr>
      </w:pPr>
      <w:r>
        <w:rPr>
          <w:sz w:val="20"/>
        </w:rPr>
        <w:t>Name of Firm</w:t>
      </w:r>
      <w:r>
        <w:rPr>
          <w:sz w:val="20"/>
        </w:rPr>
        <w:tab/>
      </w:r>
      <w:r w:rsidRPr="00305AF0">
        <w:rPr>
          <w:sz w:val="20"/>
        </w:rPr>
        <w:t>____________________________________</w:t>
      </w:r>
    </w:p>
    <w:p w14:paraId="0B94B319" w14:textId="77777777" w:rsidR="00242D1C" w:rsidRPr="00305AF0" w:rsidRDefault="00242D1C" w:rsidP="00242D1C">
      <w:pPr>
        <w:tabs>
          <w:tab w:val="left" w:pos="1440"/>
          <w:tab w:val="left" w:pos="4320"/>
          <w:tab w:val="right" w:leader="underscore" w:pos="7920"/>
        </w:tabs>
        <w:ind w:left="3960" w:hanging="2520"/>
        <w:rPr>
          <w:sz w:val="20"/>
        </w:rPr>
      </w:pPr>
    </w:p>
    <w:p w14:paraId="62A7707D" w14:textId="77777777" w:rsidR="00242D1C" w:rsidRPr="00305AF0" w:rsidRDefault="00242D1C" w:rsidP="00242D1C">
      <w:pPr>
        <w:tabs>
          <w:tab w:val="left" w:pos="1440"/>
          <w:tab w:val="left" w:pos="4320"/>
          <w:tab w:val="right" w:leader="underscore" w:pos="7920"/>
        </w:tabs>
        <w:ind w:left="3960" w:hanging="2520"/>
        <w:rPr>
          <w:sz w:val="20"/>
        </w:rPr>
      </w:pPr>
      <w:r>
        <w:rPr>
          <w:sz w:val="20"/>
        </w:rPr>
        <w:t>Signature</w:t>
      </w:r>
      <w:r>
        <w:rPr>
          <w:sz w:val="20"/>
        </w:rPr>
        <w:tab/>
      </w:r>
      <w:r w:rsidRPr="00305AF0">
        <w:rPr>
          <w:sz w:val="20"/>
        </w:rPr>
        <w:t>____________________________________</w:t>
      </w:r>
    </w:p>
    <w:p w14:paraId="4C936445" w14:textId="77777777" w:rsidR="00242D1C" w:rsidRPr="00305AF0" w:rsidRDefault="00242D1C" w:rsidP="00242D1C">
      <w:pPr>
        <w:tabs>
          <w:tab w:val="left" w:pos="1440"/>
          <w:tab w:val="left" w:pos="4320"/>
          <w:tab w:val="right" w:leader="underscore" w:pos="7920"/>
        </w:tabs>
        <w:ind w:left="3960" w:hanging="2520"/>
        <w:rPr>
          <w:sz w:val="20"/>
        </w:rPr>
      </w:pPr>
    </w:p>
    <w:p w14:paraId="4D7A8461" w14:textId="77777777" w:rsidR="00242D1C" w:rsidRPr="00305AF0" w:rsidRDefault="00242D1C" w:rsidP="00242D1C">
      <w:pPr>
        <w:tabs>
          <w:tab w:val="left" w:pos="1440"/>
          <w:tab w:val="left" w:pos="4320"/>
          <w:tab w:val="right" w:leader="underscore" w:pos="7920"/>
        </w:tabs>
        <w:ind w:left="3960" w:hanging="2520"/>
        <w:rPr>
          <w:sz w:val="20"/>
        </w:rPr>
      </w:pPr>
      <w:r>
        <w:rPr>
          <w:sz w:val="20"/>
        </w:rPr>
        <w:t>Printed Name</w:t>
      </w:r>
      <w:r>
        <w:rPr>
          <w:sz w:val="20"/>
        </w:rPr>
        <w:tab/>
      </w:r>
      <w:r w:rsidRPr="00305AF0">
        <w:rPr>
          <w:sz w:val="20"/>
        </w:rPr>
        <w:t>____________________________________</w:t>
      </w:r>
    </w:p>
    <w:p w14:paraId="70356ADB" w14:textId="77777777" w:rsidR="00242D1C" w:rsidRPr="00305AF0" w:rsidRDefault="00242D1C" w:rsidP="00242D1C">
      <w:pPr>
        <w:tabs>
          <w:tab w:val="left" w:pos="1440"/>
          <w:tab w:val="left" w:pos="4320"/>
          <w:tab w:val="right" w:leader="underscore" w:pos="7920"/>
        </w:tabs>
        <w:ind w:left="3960" w:hanging="2520"/>
        <w:rPr>
          <w:sz w:val="20"/>
        </w:rPr>
      </w:pPr>
    </w:p>
    <w:p w14:paraId="4C5149CC" w14:textId="77777777" w:rsidR="00242D1C" w:rsidRPr="00305AF0" w:rsidRDefault="00242D1C" w:rsidP="00242D1C">
      <w:pPr>
        <w:tabs>
          <w:tab w:val="left" w:pos="1440"/>
          <w:tab w:val="left" w:pos="4320"/>
          <w:tab w:val="right" w:leader="underscore" w:pos="7920"/>
        </w:tabs>
        <w:ind w:left="3960" w:hanging="2520"/>
        <w:rPr>
          <w:sz w:val="20"/>
        </w:rPr>
      </w:pPr>
      <w:r>
        <w:rPr>
          <w:sz w:val="20"/>
        </w:rPr>
        <w:t>Title</w:t>
      </w:r>
      <w:r>
        <w:rPr>
          <w:sz w:val="20"/>
        </w:rPr>
        <w:tab/>
      </w:r>
      <w:r w:rsidRPr="00305AF0">
        <w:rPr>
          <w:sz w:val="20"/>
        </w:rPr>
        <w:t>____________________________________</w:t>
      </w:r>
    </w:p>
    <w:p w14:paraId="6588E2DC" w14:textId="77777777" w:rsidR="00242D1C" w:rsidRPr="00305AF0" w:rsidRDefault="00242D1C" w:rsidP="00242D1C">
      <w:pPr>
        <w:tabs>
          <w:tab w:val="left" w:pos="1440"/>
          <w:tab w:val="left" w:pos="4320"/>
          <w:tab w:val="right" w:leader="underscore" w:pos="7920"/>
        </w:tabs>
        <w:ind w:left="3960" w:hanging="2520"/>
        <w:rPr>
          <w:sz w:val="20"/>
        </w:rPr>
      </w:pPr>
    </w:p>
    <w:p w14:paraId="4F740443" w14:textId="77777777" w:rsidR="00242D1C" w:rsidRPr="00305AF0" w:rsidRDefault="00242D1C" w:rsidP="00242D1C">
      <w:pPr>
        <w:tabs>
          <w:tab w:val="left" w:pos="1440"/>
          <w:tab w:val="left" w:pos="4320"/>
          <w:tab w:val="right" w:leader="underscore" w:pos="7920"/>
        </w:tabs>
        <w:ind w:left="3960" w:hanging="2520"/>
        <w:rPr>
          <w:sz w:val="20"/>
        </w:rPr>
      </w:pPr>
      <w:r>
        <w:rPr>
          <w:sz w:val="20"/>
        </w:rPr>
        <w:t>Business Address</w:t>
      </w:r>
      <w:r>
        <w:rPr>
          <w:sz w:val="20"/>
        </w:rPr>
        <w:tab/>
      </w:r>
      <w:r w:rsidRPr="00305AF0">
        <w:rPr>
          <w:sz w:val="20"/>
        </w:rPr>
        <w:t>____________________________________</w:t>
      </w:r>
    </w:p>
    <w:p w14:paraId="30D45F39" w14:textId="77777777" w:rsidR="00242D1C" w:rsidRPr="00305AF0" w:rsidRDefault="00242D1C" w:rsidP="00242D1C">
      <w:pPr>
        <w:tabs>
          <w:tab w:val="left" w:pos="1440"/>
          <w:tab w:val="left" w:pos="4320"/>
          <w:tab w:val="right" w:leader="underscore" w:pos="7920"/>
        </w:tabs>
        <w:ind w:left="3960" w:hanging="2520"/>
        <w:rPr>
          <w:sz w:val="20"/>
        </w:rPr>
      </w:pPr>
    </w:p>
    <w:p w14:paraId="5E55E23A" w14:textId="77777777" w:rsidR="00242D1C" w:rsidRPr="00305AF0" w:rsidRDefault="00242D1C" w:rsidP="00242D1C">
      <w:pPr>
        <w:tabs>
          <w:tab w:val="left" w:pos="1440"/>
          <w:tab w:val="left" w:pos="4320"/>
          <w:tab w:val="right" w:leader="underscore" w:pos="7920"/>
        </w:tabs>
        <w:ind w:left="3960" w:hanging="2520"/>
        <w:rPr>
          <w:sz w:val="20"/>
        </w:rPr>
      </w:pPr>
      <w:r>
        <w:rPr>
          <w:sz w:val="20"/>
        </w:rPr>
        <w:t>City, State, Zip Code</w:t>
      </w:r>
      <w:r>
        <w:rPr>
          <w:sz w:val="20"/>
        </w:rPr>
        <w:tab/>
      </w:r>
      <w:r w:rsidRPr="00305AF0">
        <w:rPr>
          <w:sz w:val="20"/>
        </w:rPr>
        <w:t>____________________________________</w:t>
      </w:r>
    </w:p>
    <w:p w14:paraId="1FD4A0B7" w14:textId="77777777" w:rsidR="00242D1C" w:rsidRPr="00305AF0" w:rsidRDefault="00242D1C" w:rsidP="00242D1C">
      <w:pPr>
        <w:tabs>
          <w:tab w:val="left" w:pos="1440"/>
          <w:tab w:val="left" w:pos="4320"/>
          <w:tab w:val="right" w:leader="underscore" w:pos="7920"/>
        </w:tabs>
        <w:ind w:left="3960" w:hanging="2520"/>
        <w:rPr>
          <w:sz w:val="20"/>
        </w:rPr>
      </w:pPr>
    </w:p>
    <w:p w14:paraId="3B26578F" w14:textId="77777777" w:rsidR="00242D1C" w:rsidRPr="00305AF0" w:rsidRDefault="00242D1C" w:rsidP="00242D1C">
      <w:pPr>
        <w:tabs>
          <w:tab w:val="left" w:pos="1440"/>
          <w:tab w:val="left" w:pos="4320"/>
          <w:tab w:val="right" w:leader="underscore" w:pos="7920"/>
        </w:tabs>
        <w:ind w:left="3960" w:hanging="2520"/>
        <w:rPr>
          <w:sz w:val="20"/>
        </w:rPr>
      </w:pPr>
      <w:r>
        <w:rPr>
          <w:sz w:val="20"/>
        </w:rPr>
        <w:t>Telephone and Extension</w:t>
      </w:r>
      <w:r>
        <w:rPr>
          <w:sz w:val="20"/>
        </w:rPr>
        <w:tab/>
      </w:r>
      <w:r w:rsidRPr="00305AF0">
        <w:rPr>
          <w:sz w:val="20"/>
        </w:rPr>
        <w:t>____________________________________</w:t>
      </w:r>
    </w:p>
    <w:p w14:paraId="48F9E2F0" w14:textId="77777777" w:rsidR="00242D1C" w:rsidRPr="00305AF0" w:rsidRDefault="00242D1C" w:rsidP="00242D1C">
      <w:pPr>
        <w:tabs>
          <w:tab w:val="left" w:pos="1440"/>
          <w:tab w:val="left" w:pos="4320"/>
          <w:tab w:val="right" w:leader="underscore" w:pos="7920"/>
        </w:tabs>
        <w:ind w:left="3960" w:hanging="2520"/>
        <w:rPr>
          <w:sz w:val="20"/>
        </w:rPr>
      </w:pPr>
    </w:p>
    <w:p w14:paraId="3583F0CC" w14:textId="77777777" w:rsidR="00242D1C" w:rsidRPr="00305AF0" w:rsidRDefault="00242D1C" w:rsidP="00242D1C">
      <w:pPr>
        <w:tabs>
          <w:tab w:val="left" w:pos="1440"/>
          <w:tab w:val="left" w:pos="4320"/>
          <w:tab w:val="right" w:leader="underscore" w:pos="7920"/>
        </w:tabs>
        <w:ind w:left="3960" w:hanging="2520"/>
        <w:rPr>
          <w:sz w:val="20"/>
        </w:rPr>
      </w:pPr>
      <w:r>
        <w:rPr>
          <w:sz w:val="20"/>
        </w:rPr>
        <w:t>E-</w:t>
      </w:r>
      <w:r w:rsidRPr="00305AF0">
        <w:rPr>
          <w:sz w:val="20"/>
        </w:rPr>
        <w:t>m</w:t>
      </w:r>
      <w:r>
        <w:rPr>
          <w:sz w:val="20"/>
        </w:rPr>
        <w:t>ail Address</w:t>
      </w:r>
      <w:r>
        <w:rPr>
          <w:sz w:val="20"/>
        </w:rPr>
        <w:tab/>
      </w:r>
      <w:r w:rsidRPr="00305AF0">
        <w:rPr>
          <w:sz w:val="20"/>
        </w:rPr>
        <w:t>____________________________________</w:t>
      </w:r>
    </w:p>
    <w:p w14:paraId="21B99342" w14:textId="77777777" w:rsidR="00242D1C" w:rsidRPr="00305AF0" w:rsidRDefault="00242D1C" w:rsidP="00242D1C">
      <w:pPr>
        <w:tabs>
          <w:tab w:val="left" w:pos="1440"/>
          <w:tab w:val="left" w:pos="4320"/>
          <w:tab w:val="right" w:leader="underscore" w:pos="7920"/>
        </w:tabs>
        <w:ind w:left="3960" w:hanging="2520"/>
        <w:rPr>
          <w:sz w:val="20"/>
        </w:rPr>
      </w:pPr>
    </w:p>
    <w:p w14:paraId="675319F3" w14:textId="77777777" w:rsidR="00242D1C" w:rsidRPr="00305AF0" w:rsidRDefault="00242D1C" w:rsidP="00242D1C">
      <w:pPr>
        <w:tabs>
          <w:tab w:val="left" w:pos="1440"/>
          <w:tab w:val="left" w:pos="4320"/>
          <w:tab w:val="right" w:leader="underscore" w:pos="7920"/>
        </w:tabs>
        <w:ind w:left="3960" w:hanging="2520"/>
        <w:rPr>
          <w:sz w:val="20"/>
        </w:rPr>
      </w:pPr>
      <w:r>
        <w:rPr>
          <w:sz w:val="20"/>
        </w:rPr>
        <w:t>Date</w:t>
      </w:r>
      <w:r>
        <w:rPr>
          <w:sz w:val="20"/>
        </w:rPr>
        <w:tab/>
      </w:r>
      <w:r w:rsidRPr="00305AF0">
        <w:rPr>
          <w:sz w:val="20"/>
        </w:rPr>
        <w:t>____________________________________</w:t>
      </w:r>
    </w:p>
    <w:p w14:paraId="7A176A59" w14:textId="77777777" w:rsidR="00242D1C" w:rsidRPr="00305AF0" w:rsidRDefault="00242D1C" w:rsidP="00242D1C">
      <w:pPr>
        <w:tabs>
          <w:tab w:val="left" w:pos="4320"/>
          <w:tab w:val="right" w:leader="underscore" w:pos="7920"/>
        </w:tabs>
        <w:ind w:left="2160" w:hanging="720"/>
        <w:rPr>
          <w:sz w:val="20"/>
        </w:rPr>
      </w:pPr>
    </w:p>
    <w:p w14:paraId="6F57C7D3" w14:textId="77777777" w:rsidR="00242D1C" w:rsidRPr="00305AF0" w:rsidRDefault="00242D1C" w:rsidP="00242D1C">
      <w:pPr>
        <w:rPr>
          <w:sz w:val="20"/>
        </w:rPr>
      </w:pPr>
    </w:p>
    <w:p w14:paraId="1599CE49" w14:textId="3A9973ED" w:rsidR="00242D1C" w:rsidRPr="00305AF0" w:rsidRDefault="00BF671E" w:rsidP="00242D1C">
      <w:pPr>
        <w:tabs>
          <w:tab w:val="left" w:pos="2160"/>
        </w:tabs>
        <w:ind w:left="1440" w:hanging="1440"/>
        <w:rPr>
          <w:sz w:val="20"/>
        </w:rPr>
      </w:pPr>
      <w:proofErr w:type="spellStart"/>
      <w:r>
        <w:rPr>
          <w:sz w:val="20"/>
        </w:rPr>
        <w:t>eMail</w:t>
      </w:r>
      <w:proofErr w:type="spellEnd"/>
      <w:r>
        <w:rPr>
          <w:sz w:val="20"/>
        </w:rPr>
        <w:t xml:space="preserve"> Response </w:t>
      </w:r>
      <w:r w:rsidR="00242D1C" w:rsidRPr="00305AF0">
        <w:rPr>
          <w:sz w:val="20"/>
        </w:rPr>
        <w:t>to:</w:t>
      </w:r>
      <w:r w:rsidR="00242D1C" w:rsidRPr="00305AF0">
        <w:rPr>
          <w:sz w:val="20"/>
        </w:rPr>
        <w:tab/>
        <w:t>The University of Chicago</w:t>
      </w:r>
    </w:p>
    <w:p w14:paraId="488B77E6" w14:textId="37632163" w:rsidR="00242D1C" w:rsidRDefault="00A25F90" w:rsidP="00242D1C">
      <w:pPr>
        <w:tabs>
          <w:tab w:val="left" w:pos="2160"/>
        </w:tabs>
        <w:ind w:firstLine="1440"/>
        <w:rPr>
          <w:sz w:val="20"/>
        </w:rPr>
      </w:pPr>
      <w:r>
        <w:rPr>
          <w:sz w:val="20"/>
        </w:rPr>
        <w:tab/>
      </w:r>
      <w:r w:rsidR="00242D1C">
        <w:rPr>
          <w:sz w:val="20"/>
        </w:rPr>
        <w:t>Procurement Services</w:t>
      </w:r>
    </w:p>
    <w:p w14:paraId="14A41010" w14:textId="644F904B" w:rsidR="00D90DD5" w:rsidRDefault="00A25F90" w:rsidP="00242D1C">
      <w:pPr>
        <w:tabs>
          <w:tab w:val="left" w:pos="2160"/>
        </w:tabs>
        <w:ind w:firstLine="1440"/>
        <w:rPr>
          <w:sz w:val="20"/>
        </w:rPr>
      </w:pPr>
      <w:r>
        <w:rPr>
          <w:sz w:val="20"/>
        </w:rPr>
        <w:tab/>
      </w:r>
      <w:r w:rsidR="00D90DD5">
        <w:rPr>
          <w:sz w:val="20"/>
        </w:rPr>
        <w:t>Diane Stanek, Category Lead</w:t>
      </w:r>
    </w:p>
    <w:p w14:paraId="5D0A0FE7" w14:textId="03B304C9" w:rsidR="00242D1C" w:rsidRPr="00305AF0" w:rsidRDefault="00A25F90" w:rsidP="00A25F90">
      <w:pPr>
        <w:tabs>
          <w:tab w:val="left" w:pos="2160"/>
        </w:tabs>
        <w:ind w:firstLine="1440"/>
        <w:rPr>
          <w:sz w:val="20"/>
        </w:rPr>
      </w:pPr>
      <w:r>
        <w:rPr>
          <w:sz w:val="20"/>
        </w:rPr>
        <w:tab/>
      </w:r>
    </w:p>
    <w:p w14:paraId="706665E3" w14:textId="77777777" w:rsidR="00242D1C" w:rsidRDefault="00A25F90" w:rsidP="00242D1C">
      <w:pPr>
        <w:tabs>
          <w:tab w:val="left" w:pos="2160"/>
        </w:tabs>
        <w:ind w:firstLine="1440"/>
        <w:rPr>
          <w:sz w:val="20"/>
        </w:rPr>
      </w:pPr>
      <w:r>
        <w:rPr>
          <w:sz w:val="20"/>
        </w:rPr>
        <w:tab/>
      </w:r>
      <w:r w:rsidR="00242D1C">
        <w:rPr>
          <w:sz w:val="20"/>
        </w:rPr>
        <w:t xml:space="preserve">Email: </w:t>
      </w:r>
      <w:r w:rsidR="00D90DD5">
        <w:rPr>
          <w:sz w:val="20"/>
        </w:rPr>
        <w:t>dstanek</w:t>
      </w:r>
      <w:r w:rsidR="00242D1C">
        <w:rPr>
          <w:sz w:val="20"/>
        </w:rPr>
        <w:t>@uchicago.edu</w:t>
      </w:r>
    </w:p>
    <w:p w14:paraId="2A3C2DB2" w14:textId="77777777" w:rsidR="00C11492" w:rsidRDefault="00C11492" w:rsidP="00242D1C">
      <w:pPr>
        <w:tabs>
          <w:tab w:val="left" w:pos="2160"/>
        </w:tabs>
        <w:ind w:firstLine="1440"/>
        <w:rPr>
          <w:sz w:val="20"/>
        </w:rPr>
      </w:pPr>
    </w:p>
    <w:p w14:paraId="6610F28C" w14:textId="61B1DAA2" w:rsidR="00C11492" w:rsidRPr="00C11492" w:rsidRDefault="00C11492" w:rsidP="00242D1C">
      <w:pPr>
        <w:tabs>
          <w:tab w:val="left" w:pos="2160"/>
        </w:tabs>
        <w:ind w:firstLine="1440"/>
        <w:rPr>
          <w:b/>
          <w:sz w:val="20"/>
        </w:rPr>
        <w:sectPr w:rsidR="00C11492" w:rsidRPr="00C11492" w:rsidSect="008F6EE8">
          <w:footerReference w:type="default" r:id="rId14"/>
          <w:pgSz w:w="12240" w:h="15840" w:code="1"/>
          <w:pgMar w:top="1339" w:right="1483" w:bottom="922" w:left="1714" w:header="576" w:footer="432" w:gutter="0"/>
          <w:cols w:space="720"/>
          <w:titlePg/>
          <w:docGrid w:linePitch="326"/>
        </w:sectPr>
      </w:pPr>
      <w:r w:rsidRPr="00C11492">
        <w:rPr>
          <w:b/>
          <w:sz w:val="20"/>
        </w:rPr>
        <w:t>Return by Monday, March 18, 2024</w:t>
      </w:r>
    </w:p>
    <w:p w14:paraId="3335D8B3" w14:textId="77777777" w:rsidR="00EB50B4" w:rsidRPr="00242D1C" w:rsidRDefault="00EB50B4" w:rsidP="00242D1C">
      <w:pPr>
        <w:pStyle w:val="Heading1"/>
        <w:rPr>
          <w:rFonts w:ascii="Times New Roman" w:hAnsi="Times New Roman"/>
          <w:sz w:val="20"/>
        </w:rPr>
      </w:pPr>
      <w:bookmarkStart w:id="122" w:name="_Toc360195777"/>
      <w:bookmarkStart w:id="123" w:name="_Toc143267944"/>
      <w:r w:rsidRPr="00242D1C">
        <w:rPr>
          <w:rFonts w:ascii="Times New Roman" w:hAnsi="Times New Roman"/>
          <w:sz w:val="20"/>
        </w:rPr>
        <w:t>ATTACHMENT B</w:t>
      </w:r>
      <w:r w:rsidR="00C33ED6" w:rsidRPr="00242D1C">
        <w:rPr>
          <w:rFonts w:ascii="Times New Roman" w:hAnsi="Times New Roman"/>
          <w:sz w:val="20"/>
        </w:rPr>
        <w:t xml:space="preserve"> </w:t>
      </w:r>
      <w:r w:rsidRPr="00242D1C">
        <w:rPr>
          <w:rFonts w:ascii="Times New Roman" w:hAnsi="Times New Roman"/>
          <w:sz w:val="20"/>
        </w:rPr>
        <w:t>– SUBMITTAL COVER PAGE</w:t>
      </w:r>
      <w:bookmarkEnd w:id="122"/>
      <w:bookmarkEnd w:id="123"/>
    </w:p>
    <w:p w14:paraId="33C71DD3" w14:textId="77777777" w:rsidR="00EB50B4" w:rsidRPr="00E63251" w:rsidRDefault="00EB50B4" w:rsidP="00EB50B4">
      <w:pPr>
        <w:spacing w:line="200" w:lineRule="exact"/>
        <w:jc w:val="center"/>
        <w:rPr>
          <w:b/>
          <w:sz w:val="20"/>
        </w:rPr>
      </w:pPr>
    </w:p>
    <w:p w14:paraId="78CFF679" w14:textId="77777777" w:rsidR="00EB50B4" w:rsidRPr="00E63251" w:rsidRDefault="00EB50B4" w:rsidP="00EB50B4">
      <w:pPr>
        <w:spacing w:line="200" w:lineRule="exact"/>
        <w:jc w:val="center"/>
        <w:rPr>
          <w:b/>
          <w:sz w:val="20"/>
        </w:rPr>
      </w:pPr>
    </w:p>
    <w:p w14:paraId="5D2F8374" w14:textId="77777777" w:rsidR="00EB50B4" w:rsidRPr="00242D1C" w:rsidRDefault="00EB50B4" w:rsidP="00EB50B4">
      <w:pPr>
        <w:spacing w:line="200" w:lineRule="exact"/>
        <w:jc w:val="center"/>
        <w:rPr>
          <w:b/>
          <w:sz w:val="20"/>
        </w:rPr>
      </w:pPr>
    </w:p>
    <w:p w14:paraId="02D2F0F4" w14:textId="77777777" w:rsidR="00EB50B4" w:rsidRPr="00242D1C" w:rsidRDefault="00EB50B4" w:rsidP="00EB50B4">
      <w:pPr>
        <w:spacing w:line="200" w:lineRule="exact"/>
        <w:jc w:val="center"/>
        <w:rPr>
          <w:b/>
          <w:sz w:val="20"/>
        </w:rPr>
      </w:pPr>
      <w:r w:rsidRPr="00242D1C">
        <w:rPr>
          <w:b/>
          <w:sz w:val="20"/>
        </w:rPr>
        <w:t>THE UNIVERSITY OF CHICAGO</w:t>
      </w:r>
    </w:p>
    <w:p w14:paraId="7172851F" w14:textId="77777777" w:rsidR="00EB50B4" w:rsidRPr="00242D1C" w:rsidRDefault="00EB50B4" w:rsidP="00EB50B4">
      <w:pPr>
        <w:spacing w:line="200" w:lineRule="exact"/>
        <w:jc w:val="center"/>
        <w:rPr>
          <w:b/>
          <w:sz w:val="20"/>
        </w:rPr>
      </w:pPr>
    </w:p>
    <w:p w14:paraId="5169F737" w14:textId="77777777" w:rsidR="00EB50B4" w:rsidRPr="00242D1C" w:rsidRDefault="00EB50B4" w:rsidP="00EB50B4">
      <w:pPr>
        <w:spacing w:line="200" w:lineRule="exact"/>
        <w:jc w:val="center"/>
        <w:rPr>
          <w:b/>
          <w:sz w:val="20"/>
        </w:rPr>
      </w:pPr>
    </w:p>
    <w:p w14:paraId="693DDA9C" w14:textId="7E3BB413" w:rsidR="00EB50B4" w:rsidRPr="00242D1C" w:rsidRDefault="00EB50B4" w:rsidP="00EB50B4">
      <w:pPr>
        <w:spacing w:line="200" w:lineRule="exact"/>
        <w:jc w:val="center"/>
        <w:rPr>
          <w:b/>
          <w:sz w:val="20"/>
        </w:rPr>
      </w:pPr>
      <w:r w:rsidRPr="00242D1C">
        <w:rPr>
          <w:b/>
          <w:sz w:val="20"/>
        </w:rPr>
        <w:t>RFP</w:t>
      </w:r>
      <w:r w:rsidR="00D90DD5">
        <w:rPr>
          <w:b/>
          <w:sz w:val="20"/>
        </w:rPr>
        <w:t xml:space="preserve"> </w:t>
      </w:r>
      <w:r w:rsidR="00D90DD5" w:rsidRPr="00D90DD5">
        <w:rPr>
          <w:b/>
          <w:sz w:val="20"/>
          <w:highlight w:val="yellow"/>
        </w:rPr>
        <w:t>i</w:t>
      </w:r>
      <w:r w:rsidR="002104E2">
        <w:rPr>
          <w:b/>
          <w:sz w:val="20"/>
        </w:rPr>
        <w:t>#</w:t>
      </w:r>
      <w:r w:rsidR="00A30F2C">
        <w:rPr>
          <w:b/>
          <w:sz w:val="20"/>
        </w:rPr>
        <w:t>UC04903045</w:t>
      </w:r>
    </w:p>
    <w:p w14:paraId="04F88684" w14:textId="77777777" w:rsidR="004247E5" w:rsidRPr="00242D1C" w:rsidRDefault="004247E5" w:rsidP="001E40FC">
      <w:pPr>
        <w:spacing w:line="200" w:lineRule="exact"/>
        <w:rPr>
          <w:b/>
          <w:sz w:val="20"/>
        </w:rPr>
      </w:pPr>
    </w:p>
    <w:p w14:paraId="4D4D2263" w14:textId="411B7212" w:rsidR="00EB50B4" w:rsidRPr="00242D1C" w:rsidRDefault="00F348A9" w:rsidP="004247E5">
      <w:pPr>
        <w:jc w:val="center"/>
        <w:rPr>
          <w:sz w:val="20"/>
        </w:rPr>
      </w:pPr>
      <w:r w:rsidRPr="00242D1C">
        <w:rPr>
          <w:b/>
          <w:sz w:val="20"/>
        </w:rPr>
        <w:t xml:space="preserve">Unarmed Security </w:t>
      </w:r>
      <w:r w:rsidR="008D4BEB">
        <w:rPr>
          <w:b/>
          <w:sz w:val="20"/>
        </w:rPr>
        <w:t>P</w:t>
      </w:r>
      <w:r w:rsidR="00B52BA2">
        <w:rPr>
          <w:b/>
          <w:sz w:val="20"/>
        </w:rPr>
        <w:t>rofessional</w:t>
      </w:r>
      <w:r w:rsidRPr="00242D1C">
        <w:rPr>
          <w:b/>
          <w:sz w:val="20"/>
        </w:rPr>
        <w:t xml:space="preserve"> Services</w:t>
      </w:r>
    </w:p>
    <w:p w14:paraId="232CFECB" w14:textId="77777777" w:rsidR="00EB50B4" w:rsidRPr="00242D1C" w:rsidRDefault="00EB50B4" w:rsidP="00EB50B4">
      <w:pPr>
        <w:rPr>
          <w:sz w:val="20"/>
        </w:rPr>
      </w:pPr>
    </w:p>
    <w:p w14:paraId="10376886" w14:textId="66A6D457" w:rsidR="00EB50B4" w:rsidRPr="00242D1C" w:rsidRDefault="00EB50B4" w:rsidP="00EB50B4">
      <w:pPr>
        <w:jc w:val="center"/>
        <w:rPr>
          <w:rFonts w:eastAsia="Calibri"/>
          <w:sz w:val="20"/>
        </w:rPr>
      </w:pPr>
      <w:r w:rsidRPr="00242D1C">
        <w:rPr>
          <w:rFonts w:eastAsia="Calibri"/>
          <w:b/>
          <w:bCs/>
          <w:sz w:val="20"/>
        </w:rPr>
        <w:t>D</w:t>
      </w:r>
      <w:r w:rsidRPr="00242D1C">
        <w:rPr>
          <w:rFonts w:eastAsia="Calibri"/>
          <w:b/>
          <w:bCs/>
          <w:spacing w:val="-1"/>
          <w:sz w:val="20"/>
        </w:rPr>
        <w:t>ue Date</w:t>
      </w:r>
      <w:r w:rsidR="00C5601E" w:rsidRPr="00D90DD5">
        <w:rPr>
          <w:rFonts w:eastAsia="Calibri"/>
          <w:b/>
          <w:bCs/>
          <w:spacing w:val="-1"/>
          <w:sz w:val="20"/>
          <w:highlight w:val="yellow"/>
        </w:rPr>
        <w:t>:</w:t>
      </w:r>
      <w:r w:rsidR="00C11492">
        <w:rPr>
          <w:rFonts w:eastAsia="Calibri"/>
          <w:b/>
          <w:bCs/>
          <w:spacing w:val="-1"/>
          <w:sz w:val="20"/>
        </w:rPr>
        <w:t xml:space="preserve"> </w:t>
      </w:r>
      <w:r w:rsidR="00A30F2C">
        <w:rPr>
          <w:rFonts w:eastAsia="Calibri"/>
          <w:b/>
          <w:bCs/>
          <w:spacing w:val="-1"/>
          <w:sz w:val="20"/>
        </w:rPr>
        <w:t xml:space="preserve">April 29, </w:t>
      </w:r>
      <w:proofErr w:type="gramStart"/>
      <w:r w:rsidR="00A30F2C">
        <w:rPr>
          <w:rFonts w:eastAsia="Calibri"/>
          <w:b/>
          <w:bCs/>
          <w:spacing w:val="-1"/>
          <w:sz w:val="20"/>
        </w:rPr>
        <w:t>2024</w:t>
      </w:r>
      <w:proofErr w:type="gramEnd"/>
      <w:r w:rsidR="00D90DD5">
        <w:rPr>
          <w:rFonts w:eastAsia="Calibri"/>
          <w:b/>
          <w:bCs/>
          <w:spacing w:val="-1"/>
          <w:sz w:val="20"/>
        </w:rPr>
        <w:t xml:space="preserve"> </w:t>
      </w:r>
      <w:r w:rsidR="001E40FC" w:rsidRPr="00242D1C">
        <w:rPr>
          <w:rFonts w:eastAsia="Calibri"/>
          <w:b/>
          <w:bCs/>
          <w:spacing w:val="-1"/>
          <w:sz w:val="20"/>
        </w:rPr>
        <w:t>at</w:t>
      </w:r>
      <w:r w:rsidR="00C5601E" w:rsidRPr="00242D1C">
        <w:rPr>
          <w:rFonts w:eastAsia="Calibri"/>
          <w:b/>
          <w:bCs/>
          <w:spacing w:val="-1"/>
          <w:sz w:val="20"/>
        </w:rPr>
        <w:t xml:space="preserve"> </w:t>
      </w:r>
      <w:r w:rsidR="00966794" w:rsidRPr="00242D1C">
        <w:rPr>
          <w:rFonts w:eastAsia="Calibri"/>
          <w:b/>
          <w:bCs/>
          <w:sz w:val="20"/>
        </w:rPr>
        <w:t>2:00 p.m.</w:t>
      </w:r>
    </w:p>
    <w:p w14:paraId="38B187B0" w14:textId="77777777" w:rsidR="00EB50B4" w:rsidRPr="00242D1C" w:rsidRDefault="00EB50B4" w:rsidP="00EB50B4">
      <w:pPr>
        <w:rPr>
          <w:sz w:val="20"/>
        </w:rPr>
      </w:pPr>
    </w:p>
    <w:p w14:paraId="0DAF4ED2" w14:textId="77777777" w:rsidR="00EB50B4" w:rsidRPr="00242D1C" w:rsidRDefault="00EB50B4" w:rsidP="00EB50B4">
      <w:pPr>
        <w:rPr>
          <w:sz w:val="20"/>
        </w:rPr>
      </w:pPr>
    </w:p>
    <w:p w14:paraId="196F86A3" w14:textId="77777777" w:rsidR="00EB50B4" w:rsidRPr="00242D1C" w:rsidRDefault="00EB50B4" w:rsidP="00EB50B4">
      <w:pPr>
        <w:rPr>
          <w:sz w:val="20"/>
        </w:rPr>
      </w:pPr>
    </w:p>
    <w:p w14:paraId="668CE577" w14:textId="3DB02141" w:rsidR="007602B0" w:rsidRPr="00242D1C" w:rsidRDefault="00557E03" w:rsidP="007602B0">
      <w:pPr>
        <w:jc w:val="center"/>
        <w:rPr>
          <w:rFonts w:eastAsia="Calibri"/>
          <w:sz w:val="20"/>
        </w:rPr>
      </w:pPr>
      <w:r>
        <w:rPr>
          <w:noProof/>
        </w:rPr>
        <mc:AlternateContent>
          <mc:Choice Requires="wpg">
            <w:drawing>
              <wp:anchor distT="0" distB="0" distL="114300" distR="114300" simplePos="0" relativeHeight="251658240" behindDoc="1" locked="0" layoutInCell="1" allowOverlap="1" wp14:anchorId="07F6A8A1" wp14:editId="140923D3">
                <wp:simplePos x="0" y="0"/>
                <wp:positionH relativeFrom="page">
                  <wp:posOffset>2057400</wp:posOffset>
                </wp:positionH>
                <wp:positionV relativeFrom="paragraph">
                  <wp:posOffset>-12065</wp:posOffset>
                </wp:positionV>
                <wp:extent cx="3657600" cy="1270"/>
                <wp:effectExtent l="0" t="0" r="0" b="0"/>
                <wp:wrapNone/>
                <wp:docPr id="20974513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70"/>
                          <a:chOff x="3240" y="-19"/>
                          <a:chExt cx="5760" cy="2"/>
                        </a:xfrm>
                      </wpg:grpSpPr>
                      <wps:wsp>
                        <wps:cNvPr id="365" name="Freeform 337"/>
                        <wps:cNvSpPr>
                          <a:spLocks/>
                        </wps:cNvSpPr>
                        <wps:spPr bwMode="auto">
                          <a:xfrm>
                            <a:off x="3240" y="-19"/>
                            <a:ext cx="5760" cy="2"/>
                          </a:xfrm>
                          <a:custGeom>
                            <a:avLst/>
                            <a:gdLst>
                              <a:gd name="T0" fmla="+- 0 3240 3240"/>
                              <a:gd name="T1" fmla="*/ T0 w 5760"/>
                              <a:gd name="T2" fmla="+- 0 9000 3240"/>
                              <a:gd name="T3" fmla="*/ T2 w 5760"/>
                            </a:gdLst>
                            <a:ahLst/>
                            <a:cxnLst>
                              <a:cxn ang="0">
                                <a:pos x="T1" y="0"/>
                              </a:cxn>
                              <a:cxn ang="0">
                                <a:pos x="T3" y="0"/>
                              </a:cxn>
                            </a:cxnLst>
                            <a:rect l="0" t="0" r="r" b="b"/>
                            <a:pathLst>
                              <a:path w="5760">
                                <a:moveTo>
                                  <a:pt x="0" y="0"/>
                                </a:moveTo>
                                <a:lnTo>
                                  <a:pt x="5760" y="0"/>
                                </a:lnTo>
                              </a:path>
                            </a:pathLst>
                          </a:custGeom>
                          <a:noFill/>
                          <a:ln w="1041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F4247" id="Group 1" o:spid="_x0000_s1026" style="position:absolute;margin-left:162pt;margin-top:-.95pt;width:4in;height:.1pt;z-index:-251658240;mso-position-horizontal-relative:page" coordorigin="3240,-19" coordsize="5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">
                <v:shape id="Freeform 337" o:spid="_x0000_s1027" style="position:absolute;left:3240;top:-19;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" path="m,l5760,e" filled="f" strokeweight=".82pt">
                  <v:path arrowok="t" o:connecttype="custom" o:connectlocs="0,0;5760,0" o:connectangles="0,0"/>
                </v:shape>
                <w10:wrap anchorx="page"/>
              </v:group>
            </w:pict>
          </mc:Fallback>
        </mc:AlternateContent>
      </w:r>
      <w:r w:rsidR="007602B0" w:rsidRPr="00242D1C">
        <w:rPr>
          <w:rFonts w:eastAsia="Calibri"/>
          <w:sz w:val="20"/>
        </w:rPr>
        <w:t>(</w:t>
      </w:r>
      <w:r w:rsidR="007602B0" w:rsidRPr="00242D1C">
        <w:rPr>
          <w:rFonts w:eastAsia="Calibri"/>
          <w:spacing w:val="-1"/>
          <w:sz w:val="20"/>
        </w:rPr>
        <w:t>Supplier N</w:t>
      </w:r>
      <w:r w:rsidR="007602B0" w:rsidRPr="00242D1C">
        <w:rPr>
          <w:rFonts w:eastAsia="Calibri"/>
          <w:sz w:val="20"/>
        </w:rPr>
        <w:t>a</w:t>
      </w:r>
      <w:r w:rsidR="007602B0" w:rsidRPr="00242D1C">
        <w:rPr>
          <w:rFonts w:eastAsia="Calibri"/>
          <w:spacing w:val="1"/>
          <w:sz w:val="20"/>
        </w:rPr>
        <w:t>me</w:t>
      </w:r>
      <w:r w:rsidR="007602B0" w:rsidRPr="00242D1C">
        <w:rPr>
          <w:rFonts w:eastAsia="Calibri"/>
          <w:sz w:val="20"/>
        </w:rPr>
        <w:t>)</w:t>
      </w:r>
    </w:p>
    <w:p w14:paraId="464C06A8" w14:textId="77777777" w:rsidR="00EB50B4" w:rsidRPr="00242D1C" w:rsidRDefault="00EB50B4" w:rsidP="00EB50B4">
      <w:pPr>
        <w:rPr>
          <w:sz w:val="20"/>
        </w:rPr>
      </w:pPr>
    </w:p>
    <w:p w14:paraId="6DA8419B" w14:textId="77777777" w:rsidR="00EB50B4" w:rsidRPr="00242D1C" w:rsidRDefault="00EB50B4" w:rsidP="00EB50B4">
      <w:pPr>
        <w:rPr>
          <w:sz w:val="20"/>
        </w:rPr>
      </w:pPr>
    </w:p>
    <w:p w14:paraId="6AE9CAB2" w14:textId="77777777" w:rsidR="00EB50B4" w:rsidRPr="00242D1C" w:rsidRDefault="00EB50B4" w:rsidP="00EB50B4">
      <w:pPr>
        <w:rPr>
          <w:sz w:val="20"/>
        </w:rPr>
      </w:pPr>
    </w:p>
    <w:p w14:paraId="26120461" w14:textId="77777777" w:rsidR="00EB50B4" w:rsidRPr="00242D1C" w:rsidRDefault="00EB50B4" w:rsidP="00EB50B4">
      <w:pPr>
        <w:rPr>
          <w:sz w:val="20"/>
        </w:rPr>
      </w:pPr>
      <w:r w:rsidRPr="00242D1C">
        <w:rPr>
          <w:sz w:val="20"/>
        </w:rPr>
        <w:t xml:space="preserve">The following documentation is attached hereto as part of this </w:t>
      </w:r>
      <w:proofErr w:type="gramStart"/>
      <w:r w:rsidRPr="00242D1C">
        <w:rPr>
          <w:sz w:val="20"/>
        </w:rPr>
        <w:t>submittal</w:t>
      </w:r>
      <w:proofErr w:type="gramEnd"/>
    </w:p>
    <w:p w14:paraId="1C3EBE81" w14:textId="77777777" w:rsidR="00EB50B4" w:rsidRPr="00242D1C" w:rsidRDefault="00EB50B4" w:rsidP="00EB50B4">
      <w:pPr>
        <w:rPr>
          <w:sz w:val="20"/>
        </w:rPr>
      </w:pPr>
    </w:p>
    <w:p w14:paraId="2E1F165C" w14:textId="77777777" w:rsidR="00EB50B4" w:rsidRPr="00242D1C" w:rsidRDefault="00EB50B4" w:rsidP="00EB50B4">
      <w:pPr>
        <w:rPr>
          <w:sz w:val="20"/>
        </w:rPr>
      </w:pPr>
    </w:p>
    <w:p w14:paraId="79A98370" w14:textId="77777777" w:rsidR="00EB50B4" w:rsidRPr="00242D1C" w:rsidRDefault="00EB50B4" w:rsidP="00EB50B4">
      <w:pPr>
        <w:rPr>
          <w:sz w:val="20"/>
        </w:rPr>
      </w:pPr>
    </w:p>
    <w:p w14:paraId="77244C7B" w14:textId="77777777" w:rsidR="00EB50B4" w:rsidRPr="00242D1C" w:rsidRDefault="00EB50B4" w:rsidP="00EB50B4">
      <w:pPr>
        <w:tabs>
          <w:tab w:val="left" w:pos="1280"/>
        </w:tabs>
        <w:rPr>
          <w:rFonts w:eastAsia="Calibri"/>
          <w:sz w:val="20"/>
          <w:u w:color="000000"/>
        </w:rPr>
      </w:pPr>
      <w:r w:rsidRPr="00242D1C">
        <w:rPr>
          <w:rFonts w:eastAsia="Calibri"/>
          <w:sz w:val="20"/>
          <w:u w:val="single" w:color="000000"/>
        </w:rPr>
        <w:tab/>
      </w:r>
      <w:r w:rsidRPr="00242D1C">
        <w:rPr>
          <w:rFonts w:eastAsia="Calibri"/>
          <w:sz w:val="20"/>
          <w:u w:color="000000"/>
        </w:rPr>
        <w:t xml:space="preserve"> </w:t>
      </w:r>
      <w:r w:rsidR="00B871AF" w:rsidRPr="00242D1C">
        <w:rPr>
          <w:rFonts w:eastAsia="Calibri"/>
          <w:sz w:val="20"/>
          <w:u w:color="000000"/>
        </w:rPr>
        <w:t>Section 4</w:t>
      </w:r>
      <w:r w:rsidRPr="00242D1C">
        <w:rPr>
          <w:rFonts w:eastAsia="Calibri"/>
          <w:sz w:val="20"/>
          <w:u w:color="000000"/>
        </w:rPr>
        <w:t xml:space="preserve">.A. - </w:t>
      </w:r>
      <w:r w:rsidR="0023656F" w:rsidRPr="00242D1C">
        <w:rPr>
          <w:rFonts w:eastAsia="Calibri"/>
          <w:sz w:val="20"/>
          <w:u w:color="000000"/>
        </w:rPr>
        <w:t>General Supplier Information</w:t>
      </w:r>
    </w:p>
    <w:p w14:paraId="469700FF" w14:textId="77777777" w:rsidR="00C22E21" w:rsidRPr="00242D1C" w:rsidRDefault="00C22E21" w:rsidP="00EB50B4">
      <w:pPr>
        <w:tabs>
          <w:tab w:val="left" w:pos="1280"/>
        </w:tabs>
        <w:rPr>
          <w:sz w:val="20"/>
        </w:rPr>
      </w:pPr>
    </w:p>
    <w:p w14:paraId="2A0E0949" w14:textId="77777777" w:rsidR="00A93059" w:rsidRPr="00242D1C" w:rsidRDefault="00A93059" w:rsidP="00A93059">
      <w:pPr>
        <w:tabs>
          <w:tab w:val="left" w:pos="1280"/>
        </w:tabs>
        <w:rPr>
          <w:rFonts w:eastAsia="Calibri"/>
          <w:sz w:val="20"/>
          <w:u w:color="000000"/>
        </w:rPr>
      </w:pPr>
      <w:r w:rsidRPr="00242D1C">
        <w:rPr>
          <w:rFonts w:eastAsia="Calibri"/>
          <w:sz w:val="20"/>
          <w:u w:val="single" w:color="000000"/>
        </w:rPr>
        <w:tab/>
      </w:r>
      <w:r w:rsidRPr="00242D1C">
        <w:rPr>
          <w:rFonts w:eastAsia="Calibri"/>
          <w:sz w:val="20"/>
          <w:u w:color="000000"/>
        </w:rPr>
        <w:t xml:space="preserve"> </w:t>
      </w:r>
      <w:r w:rsidR="00B871AF" w:rsidRPr="00242D1C">
        <w:rPr>
          <w:rFonts w:eastAsia="Calibri"/>
          <w:sz w:val="20"/>
          <w:u w:color="000000"/>
        </w:rPr>
        <w:t>Section 4</w:t>
      </w:r>
      <w:r w:rsidRPr="00242D1C">
        <w:rPr>
          <w:rFonts w:eastAsia="Calibri"/>
          <w:sz w:val="20"/>
          <w:u w:color="000000"/>
        </w:rPr>
        <w:t xml:space="preserve">.B. – Financial Proposal (Attachment </w:t>
      </w:r>
      <w:r w:rsidR="00DF0472" w:rsidRPr="00242D1C">
        <w:rPr>
          <w:rFonts w:eastAsia="Calibri"/>
          <w:sz w:val="20"/>
          <w:u w:color="000000"/>
        </w:rPr>
        <w:t>D</w:t>
      </w:r>
      <w:r w:rsidRPr="00242D1C">
        <w:rPr>
          <w:rFonts w:eastAsia="Calibri"/>
          <w:sz w:val="20"/>
          <w:u w:color="000000"/>
        </w:rPr>
        <w:t>)</w:t>
      </w:r>
    </w:p>
    <w:p w14:paraId="7786F668" w14:textId="77777777" w:rsidR="00A93059" w:rsidRPr="00242D1C" w:rsidRDefault="00A93059" w:rsidP="00A93059">
      <w:pPr>
        <w:rPr>
          <w:sz w:val="20"/>
        </w:rPr>
      </w:pPr>
    </w:p>
    <w:p w14:paraId="0FA7D92A" w14:textId="77777777" w:rsidR="00C22E21" w:rsidRPr="00242D1C" w:rsidRDefault="00C22E21" w:rsidP="00C22E21">
      <w:pPr>
        <w:tabs>
          <w:tab w:val="left" w:pos="1280"/>
        </w:tabs>
        <w:rPr>
          <w:rFonts w:eastAsia="Calibri"/>
          <w:sz w:val="20"/>
        </w:rPr>
      </w:pPr>
      <w:r w:rsidRPr="00242D1C">
        <w:rPr>
          <w:rFonts w:eastAsia="Calibri"/>
          <w:sz w:val="20"/>
          <w:u w:val="single" w:color="000000"/>
        </w:rPr>
        <w:tab/>
      </w:r>
      <w:r w:rsidRPr="00242D1C">
        <w:rPr>
          <w:rFonts w:eastAsia="Calibri"/>
          <w:sz w:val="20"/>
          <w:u w:color="000000"/>
        </w:rPr>
        <w:t xml:space="preserve"> </w:t>
      </w:r>
      <w:r w:rsidR="00B871AF" w:rsidRPr="00242D1C">
        <w:rPr>
          <w:rFonts w:eastAsia="Calibri"/>
          <w:sz w:val="20"/>
        </w:rPr>
        <w:t>Section 4</w:t>
      </w:r>
      <w:r w:rsidR="00A93059" w:rsidRPr="00242D1C">
        <w:rPr>
          <w:rFonts w:eastAsia="Calibri"/>
          <w:sz w:val="20"/>
        </w:rPr>
        <w:t>.C</w:t>
      </w:r>
      <w:r w:rsidRPr="00242D1C">
        <w:rPr>
          <w:rFonts w:eastAsia="Calibri"/>
          <w:sz w:val="20"/>
        </w:rPr>
        <w:t xml:space="preserve">. – </w:t>
      </w:r>
      <w:r w:rsidR="00A93059" w:rsidRPr="00242D1C">
        <w:rPr>
          <w:rFonts w:eastAsia="Calibri"/>
          <w:sz w:val="20"/>
        </w:rPr>
        <w:t xml:space="preserve">Requirements Questionnaire (Attachment </w:t>
      </w:r>
      <w:r w:rsidR="00DF0472" w:rsidRPr="00242D1C">
        <w:rPr>
          <w:rFonts w:eastAsia="Calibri"/>
          <w:sz w:val="20"/>
        </w:rPr>
        <w:t>E</w:t>
      </w:r>
      <w:r w:rsidR="00A93059" w:rsidRPr="00242D1C">
        <w:rPr>
          <w:rFonts w:eastAsia="Calibri"/>
          <w:sz w:val="20"/>
        </w:rPr>
        <w:t>)</w:t>
      </w:r>
    </w:p>
    <w:p w14:paraId="3542CA98" w14:textId="77777777" w:rsidR="00C22E21" w:rsidRPr="00242D1C" w:rsidRDefault="00C22E21" w:rsidP="00EB50B4">
      <w:pPr>
        <w:tabs>
          <w:tab w:val="left" w:pos="1280"/>
        </w:tabs>
        <w:rPr>
          <w:sz w:val="20"/>
        </w:rPr>
      </w:pPr>
    </w:p>
    <w:p w14:paraId="5E62F4BF" w14:textId="77777777" w:rsidR="00EB50B4" w:rsidRPr="00242D1C" w:rsidRDefault="00EB50B4" w:rsidP="00EB50B4">
      <w:pPr>
        <w:tabs>
          <w:tab w:val="left" w:pos="1280"/>
        </w:tabs>
        <w:rPr>
          <w:rFonts w:eastAsia="Calibri"/>
          <w:sz w:val="20"/>
          <w:u w:color="000000"/>
        </w:rPr>
      </w:pPr>
      <w:r w:rsidRPr="00242D1C">
        <w:rPr>
          <w:rFonts w:eastAsia="Calibri"/>
          <w:sz w:val="20"/>
          <w:u w:val="single" w:color="000000"/>
        </w:rPr>
        <w:tab/>
      </w:r>
      <w:r w:rsidRPr="00242D1C">
        <w:rPr>
          <w:rFonts w:eastAsia="Calibri"/>
          <w:sz w:val="20"/>
          <w:u w:color="000000"/>
        </w:rPr>
        <w:t xml:space="preserve"> </w:t>
      </w:r>
      <w:r w:rsidR="00B871AF" w:rsidRPr="00242D1C">
        <w:rPr>
          <w:rFonts w:eastAsia="Calibri"/>
          <w:sz w:val="20"/>
          <w:u w:color="000000"/>
        </w:rPr>
        <w:t>Section 4</w:t>
      </w:r>
      <w:r w:rsidRPr="00242D1C">
        <w:rPr>
          <w:rFonts w:eastAsia="Calibri"/>
          <w:sz w:val="20"/>
          <w:u w:color="000000"/>
        </w:rPr>
        <w:t>.</w:t>
      </w:r>
      <w:r w:rsidR="0023656F" w:rsidRPr="00242D1C">
        <w:rPr>
          <w:rFonts w:eastAsia="Calibri"/>
          <w:sz w:val="20"/>
          <w:u w:color="000000"/>
        </w:rPr>
        <w:t>D</w:t>
      </w:r>
      <w:r w:rsidRPr="00242D1C">
        <w:rPr>
          <w:rFonts w:eastAsia="Calibri"/>
          <w:sz w:val="20"/>
          <w:u w:color="000000"/>
        </w:rPr>
        <w:t>. – Diversity</w:t>
      </w:r>
    </w:p>
    <w:p w14:paraId="155420D3" w14:textId="77777777" w:rsidR="00EB50B4" w:rsidRPr="00242D1C" w:rsidRDefault="00EB50B4" w:rsidP="00EB50B4">
      <w:pPr>
        <w:rPr>
          <w:sz w:val="20"/>
        </w:rPr>
      </w:pPr>
    </w:p>
    <w:p w14:paraId="577C0589" w14:textId="77777777" w:rsidR="00EB50B4" w:rsidRPr="00242D1C" w:rsidRDefault="00EB50B4" w:rsidP="00EB50B4">
      <w:pPr>
        <w:tabs>
          <w:tab w:val="left" w:pos="1280"/>
        </w:tabs>
        <w:rPr>
          <w:rFonts w:eastAsia="Calibri"/>
          <w:sz w:val="20"/>
          <w:u w:color="000000"/>
        </w:rPr>
      </w:pPr>
      <w:r w:rsidRPr="00242D1C">
        <w:rPr>
          <w:rFonts w:eastAsia="Calibri"/>
          <w:sz w:val="20"/>
          <w:u w:val="single" w:color="000000"/>
        </w:rPr>
        <w:tab/>
      </w:r>
      <w:r w:rsidRPr="00242D1C">
        <w:rPr>
          <w:rFonts w:eastAsia="Calibri"/>
          <w:sz w:val="20"/>
          <w:u w:color="000000"/>
        </w:rPr>
        <w:t xml:space="preserve"> </w:t>
      </w:r>
      <w:r w:rsidR="00B871AF" w:rsidRPr="00242D1C">
        <w:rPr>
          <w:rFonts w:eastAsia="Calibri"/>
          <w:sz w:val="20"/>
          <w:u w:color="000000"/>
        </w:rPr>
        <w:t>Section 4</w:t>
      </w:r>
      <w:r w:rsidRPr="00242D1C">
        <w:rPr>
          <w:rFonts w:eastAsia="Calibri"/>
          <w:sz w:val="20"/>
          <w:u w:color="000000"/>
        </w:rPr>
        <w:t>.</w:t>
      </w:r>
      <w:r w:rsidR="0023656F" w:rsidRPr="00242D1C">
        <w:rPr>
          <w:rFonts w:eastAsia="Calibri"/>
          <w:sz w:val="20"/>
          <w:u w:color="000000"/>
        </w:rPr>
        <w:t>E</w:t>
      </w:r>
      <w:r w:rsidRPr="00242D1C">
        <w:rPr>
          <w:rFonts w:eastAsia="Calibri"/>
          <w:sz w:val="20"/>
          <w:u w:color="000000"/>
        </w:rPr>
        <w:t xml:space="preserve">. </w:t>
      </w:r>
      <w:r w:rsidR="00B871AF" w:rsidRPr="00242D1C">
        <w:rPr>
          <w:rFonts w:eastAsia="Calibri"/>
          <w:sz w:val="20"/>
          <w:u w:color="000000"/>
        </w:rPr>
        <w:t>–</w:t>
      </w:r>
      <w:r w:rsidRPr="00242D1C">
        <w:rPr>
          <w:rFonts w:eastAsia="Calibri"/>
          <w:sz w:val="20"/>
          <w:u w:color="000000"/>
        </w:rPr>
        <w:t xml:space="preserve"> Sustainability</w:t>
      </w:r>
    </w:p>
    <w:p w14:paraId="4BED2C2A" w14:textId="77777777" w:rsidR="00B871AF" w:rsidRPr="00242D1C" w:rsidRDefault="00B871AF" w:rsidP="00EB50B4">
      <w:pPr>
        <w:tabs>
          <w:tab w:val="left" w:pos="1280"/>
        </w:tabs>
        <w:rPr>
          <w:rFonts w:eastAsia="Calibri"/>
          <w:sz w:val="20"/>
          <w:u w:color="000000"/>
        </w:rPr>
      </w:pPr>
    </w:p>
    <w:p w14:paraId="64C42777" w14:textId="77777777" w:rsidR="00B871AF" w:rsidRPr="00242D1C" w:rsidRDefault="00B871AF" w:rsidP="00EB50B4">
      <w:pPr>
        <w:tabs>
          <w:tab w:val="left" w:pos="1280"/>
        </w:tabs>
        <w:rPr>
          <w:rFonts w:eastAsia="Calibri"/>
          <w:sz w:val="20"/>
          <w:u w:color="000000"/>
        </w:rPr>
      </w:pPr>
      <w:r w:rsidRPr="00242D1C">
        <w:rPr>
          <w:rFonts w:eastAsia="Calibri"/>
          <w:sz w:val="20"/>
          <w:u w:color="000000"/>
        </w:rPr>
        <w:t>___</w:t>
      </w:r>
      <w:r w:rsidR="006C42D3">
        <w:rPr>
          <w:rFonts w:eastAsia="Calibri"/>
          <w:sz w:val="20"/>
          <w:u w:color="000000"/>
        </w:rPr>
        <w:t xml:space="preserve">__________ Section 4.F. – </w:t>
      </w:r>
      <w:r w:rsidRPr="00242D1C">
        <w:rPr>
          <w:rFonts w:eastAsia="Calibri"/>
          <w:sz w:val="20"/>
          <w:u w:color="000000"/>
        </w:rPr>
        <w:t>UChicago</w:t>
      </w:r>
      <w:r w:rsidR="006C42D3">
        <w:rPr>
          <w:rFonts w:eastAsia="Calibri"/>
          <w:sz w:val="20"/>
          <w:u w:color="000000"/>
        </w:rPr>
        <w:t xml:space="preserve"> Local</w:t>
      </w:r>
    </w:p>
    <w:p w14:paraId="542AE2C3" w14:textId="77777777" w:rsidR="00EB50B4" w:rsidRPr="00242D1C" w:rsidRDefault="00EB50B4" w:rsidP="00EB50B4">
      <w:pPr>
        <w:rPr>
          <w:sz w:val="20"/>
        </w:rPr>
      </w:pPr>
    </w:p>
    <w:p w14:paraId="08CBE57A" w14:textId="77777777" w:rsidR="00C22E21" w:rsidRPr="00242D1C" w:rsidRDefault="004A1EE9" w:rsidP="00C22E21">
      <w:pPr>
        <w:tabs>
          <w:tab w:val="left" w:pos="1280"/>
        </w:tabs>
        <w:rPr>
          <w:rFonts w:eastAsia="Calibri"/>
          <w:sz w:val="20"/>
          <w:u w:color="000000"/>
        </w:rPr>
      </w:pPr>
      <w:r>
        <w:rPr>
          <w:rFonts w:eastAsia="Calibri"/>
          <w:sz w:val="20"/>
          <w:u w:color="000000"/>
        </w:rPr>
        <w:t xml:space="preserve">____________ Section 4.H. – </w:t>
      </w:r>
      <w:r w:rsidR="00C22E21" w:rsidRPr="00242D1C">
        <w:rPr>
          <w:rFonts w:eastAsia="Calibri"/>
          <w:sz w:val="20"/>
          <w:u w:color="000000"/>
        </w:rPr>
        <w:t>Reports and Statements</w:t>
      </w:r>
    </w:p>
    <w:p w14:paraId="112F2C33" w14:textId="77777777" w:rsidR="00C22E21" w:rsidRPr="00242D1C" w:rsidRDefault="00C22E21" w:rsidP="00C22E21">
      <w:pPr>
        <w:tabs>
          <w:tab w:val="left" w:pos="1280"/>
        </w:tabs>
        <w:rPr>
          <w:rFonts w:eastAsia="Calibri"/>
          <w:sz w:val="20"/>
          <w:u w:color="000000"/>
        </w:rPr>
      </w:pPr>
    </w:p>
    <w:p w14:paraId="59BF60D1" w14:textId="77777777" w:rsidR="00C22E21" w:rsidRDefault="00C22E21" w:rsidP="00C22E21">
      <w:pPr>
        <w:tabs>
          <w:tab w:val="left" w:pos="1280"/>
        </w:tabs>
        <w:rPr>
          <w:rFonts w:eastAsia="Calibri"/>
          <w:sz w:val="20"/>
          <w:u w:color="000000"/>
        </w:rPr>
      </w:pPr>
      <w:r w:rsidRPr="00242D1C">
        <w:rPr>
          <w:rFonts w:eastAsia="Calibri"/>
          <w:sz w:val="20"/>
          <w:u w:val="single" w:color="000000"/>
        </w:rPr>
        <w:tab/>
      </w:r>
      <w:r w:rsidRPr="00242D1C">
        <w:rPr>
          <w:rFonts w:eastAsia="Calibri"/>
          <w:sz w:val="20"/>
          <w:u w:color="000000"/>
        </w:rPr>
        <w:t xml:space="preserve"> </w:t>
      </w:r>
      <w:r w:rsidR="003223B2" w:rsidRPr="00242D1C">
        <w:rPr>
          <w:rFonts w:eastAsia="Calibri"/>
          <w:sz w:val="20"/>
          <w:u w:color="000000"/>
        </w:rPr>
        <w:t>Section 4.</w:t>
      </w:r>
      <w:r w:rsidR="00E86827" w:rsidRPr="00242D1C">
        <w:rPr>
          <w:rFonts w:eastAsia="Calibri"/>
          <w:sz w:val="20"/>
          <w:u w:color="000000"/>
        </w:rPr>
        <w:t xml:space="preserve">I. </w:t>
      </w:r>
      <w:r w:rsidRPr="00242D1C">
        <w:rPr>
          <w:rFonts w:eastAsia="Calibri"/>
          <w:sz w:val="20"/>
          <w:u w:color="000000"/>
        </w:rPr>
        <w:t>– Project Plan, Implementation and Timeline</w:t>
      </w:r>
    </w:p>
    <w:p w14:paraId="33A74405" w14:textId="77777777" w:rsidR="00557E03" w:rsidRDefault="00557E03" w:rsidP="00C22E21">
      <w:pPr>
        <w:tabs>
          <w:tab w:val="left" w:pos="1280"/>
        </w:tabs>
        <w:rPr>
          <w:rFonts w:eastAsia="Calibri"/>
          <w:sz w:val="20"/>
          <w:u w:color="000000"/>
        </w:rPr>
      </w:pPr>
    </w:p>
    <w:p w14:paraId="371F0833" w14:textId="115590F5" w:rsidR="00557E03" w:rsidRPr="00242D1C" w:rsidRDefault="00557E03" w:rsidP="00C22E21">
      <w:pPr>
        <w:tabs>
          <w:tab w:val="left" w:pos="1280"/>
        </w:tabs>
        <w:rPr>
          <w:rFonts w:eastAsia="Calibri"/>
          <w:sz w:val="20"/>
          <w:u w:color="000000"/>
        </w:rPr>
      </w:pPr>
      <w:r>
        <w:rPr>
          <w:rFonts w:eastAsia="Calibri"/>
          <w:sz w:val="20"/>
          <w:u w:color="000000"/>
        </w:rPr>
        <w:t>_____________ Section 4.J. – Customer Satisfaction</w:t>
      </w:r>
    </w:p>
    <w:p w14:paraId="1DF205EC" w14:textId="77777777" w:rsidR="00C22E21" w:rsidRPr="00242D1C" w:rsidRDefault="00C22E21" w:rsidP="00C22E21">
      <w:pPr>
        <w:tabs>
          <w:tab w:val="left" w:pos="1280"/>
        </w:tabs>
        <w:rPr>
          <w:rFonts w:eastAsia="Calibri"/>
          <w:sz w:val="20"/>
          <w:u w:color="000000"/>
        </w:rPr>
      </w:pPr>
    </w:p>
    <w:p w14:paraId="68D9F9F6" w14:textId="49342075" w:rsidR="00A93059" w:rsidRPr="00242D1C" w:rsidRDefault="00A93059" w:rsidP="00A93059">
      <w:pPr>
        <w:tabs>
          <w:tab w:val="left" w:pos="1280"/>
        </w:tabs>
        <w:rPr>
          <w:rFonts w:eastAsia="Calibri"/>
          <w:sz w:val="20"/>
        </w:rPr>
      </w:pPr>
      <w:r w:rsidRPr="00242D1C">
        <w:rPr>
          <w:rFonts w:eastAsia="Calibri"/>
          <w:sz w:val="20"/>
          <w:u w:val="single" w:color="000000"/>
        </w:rPr>
        <w:tab/>
      </w:r>
      <w:r w:rsidRPr="00242D1C">
        <w:rPr>
          <w:rFonts w:eastAsia="Calibri"/>
          <w:sz w:val="20"/>
          <w:u w:color="000000"/>
        </w:rPr>
        <w:t xml:space="preserve"> </w:t>
      </w:r>
      <w:r w:rsidRPr="00242D1C">
        <w:rPr>
          <w:rFonts w:eastAsia="Calibri"/>
          <w:sz w:val="20"/>
        </w:rPr>
        <w:t xml:space="preserve">Section </w:t>
      </w:r>
      <w:r w:rsidR="00BB79E9" w:rsidRPr="00242D1C">
        <w:rPr>
          <w:rFonts w:eastAsia="Calibri"/>
          <w:sz w:val="20"/>
        </w:rPr>
        <w:t>4.</w:t>
      </w:r>
      <w:r w:rsidR="00D22069">
        <w:rPr>
          <w:rFonts w:eastAsia="Calibri"/>
          <w:sz w:val="20"/>
        </w:rPr>
        <w:t>K</w:t>
      </w:r>
      <w:r w:rsidR="003223B2" w:rsidRPr="00242D1C">
        <w:rPr>
          <w:rFonts w:eastAsia="Calibri"/>
          <w:sz w:val="20"/>
        </w:rPr>
        <w:t>. – Agreements and Insurance Requirements</w:t>
      </w:r>
    </w:p>
    <w:p w14:paraId="0D573A4C" w14:textId="77777777" w:rsidR="00A93059" w:rsidRPr="00242D1C" w:rsidRDefault="00A93059" w:rsidP="00C22E21">
      <w:pPr>
        <w:tabs>
          <w:tab w:val="left" w:pos="1280"/>
        </w:tabs>
        <w:rPr>
          <w:rFonts w:eastAsia="Calibri"/>
          <w:sz w:val="20"/>
          <w:u w:color="000000"/>
        </w:rPr>
      </w:pPr>
    </w:p>
    <w:p w14:paraId="6664269C" w14:textId="5A71404B" w:rsidR="009605EB" w:rsidRPr="00242D1C" w:rsidRDefault="009605EB" w:rsidP="009605EB">
      <w:pPr>
        <w:tabs>
          <w:tab w:val="left" w:pos="1280"/>
        </w:tabs>
        <w:rPr>
          <w:rFonts w:eastAsia="Calibri"/>
          <w:sz w:val="20"/>
        </w:rPr>
      </w:pPr>
      <w:r w:rsidRPr="00242D1C">
        <w:rPr>
          <w:rFonts w:eastAsia="Calibri"/>
          <w:sz w:val="20"/>
          <w:u w:val="single" w:color="000000"/>
        </w:rPr>
        <w:tab/>
      </w:r>
      <w:r w:rsidRPr="00242D1C">
        <w:rPr>
          <w:rFonts w:eastAsia="Calibri"/>
          <w:sz w:val="20"/>
          <w:u w:color="000000"/>
        </w:rPr>
        <w:t xml:space="preserve"> </w:t>
      </w:r>
      <w:r w:rsidRPr="00242D1C">
        <w:rPr>
          <w:rFonts w:eastAsia="Calibri"/>
          <w:sz w:val="20"/>
        </w:rPr>
        <w:t>Section</w:t>
      </w:r>
      <w:r w:rsidR="00D22069">
        <w:rPr>
          <w:rFonts w:eastAsia="Calibri"/>
          <w:sz w:val="20"/>
        </w:rPr>
        <w:t xml:space="preserve"> </w:t>
      </w:r>
      <w:r w:rsidR="00BB79E9" w:rsidRPr="00242D1C">
        <w:rPr>
          <w:rFonts w:eastAsia="Calibri"/>
          <w:sz w:val="20"/>
        </w:rPr>
        <w:t>4.</w:t>
      </w:r>
      <w:r w:rsidR="00D22069">
        <w:rPr>
          <w:rFonts w:eastAsia="Calibri"/>
          <w:sz w:val="20"/>
        </w:rPr>
        <w:t>L</w:t>
      </w:r>
      <w:r w:rsidR="003223B2" w:rsidRPr="00242D1C">
        <w:rPr>
          <w:rFonts w:eastAsia="Calibri"/>
          <w:sz w:val="20"/>
        </w:rPr>
        <w:t>. – Scorecard</w:t>
      </w:r>
    </w:p>
    <w:p w14:paraId="2B2A26EF" w14:textId="77777777" w:rsidR="00FA0F0F" w:rsidRPr="00242D1C" w:rsidRDefault="00FA0F0F" w:rsidP="00FA0F0F">
      <w:pPr>
        <w:tabs>
          <w:tab w:val="left" w:pos="1280"/>
        </w:tabs>
        <w:rPr>
          <w:rFonts w:eastAsia="Calibri"/>
          <w:sz w:val="20"/>
          <w:u w:color="000000"/>
        </w:rPr>
      </w:pPr>
    </w:p>
    <w:p w14:paraId="0B2466C2" w14:textId="4FC14FF9" w:rsidR="00FA0F0F" w:rsidRDefault="00FA0F0F" w:rsidP="00FA0F0F">
      <w:pPr>
        <w:tabs>
          <w:tab w:val="left" w:pos="1280"/>
        </w:tabs>
        <w:rPr>
          <w:rFonts w:eastAsia="Calibri"/>
          <w:sz w:val="20"/>
        </w:rPr>
      </w:pPr>
      <w:r w:rsidRPr="00242D1C">
        <w:rPr>
          <w:rFonts w:eastAsia="Calibri"/>
          <w:sz w:val="20"/>
          <w:u w:val="single" w:color="000000"/>
        </w:rPr>
        <w:tab/>
      </w:r>
      <w:r w:rsidRPr="00242D1C">
        <w:rPr>
          <w:rFonts w:eastAsia="Calibri"/>
          <w:sz w:val="20"/>
          <w:u w:color="000000"/>
        </w:rPr>
        <w:t xml:space="preserve"> </w:t>
      </w:r>
      <w:r w:rsidR="00BB79E9" w:rsidRPr="00242D1C">
        <w:rPr>
          <w:rFonts w:eastAsia="Calibri"/>
          <w:sz w:val="20"/>
        </w:rPr>
        <w:t>Section 4.</w:t>
      </w:r>
      <w:r w:rsidR="00D22069">
        <w:rPr>
          <w:rFonts w:eastAsia="Calibri"/>
          <w:sz w:val="20"/>
        </w:rPr>
        <w:t>M</w:t>
      </w:r>
      <w:r w:rsidRPr="00242D1C">
        <w:rPr>
          <w:rFonts w:eastAsia="Calibri"/>
          <w:sz w:val="20"/>
        </w:rPr>
        <w:t>. – Additional Value</w:t>
      </w:r>
    </w:p>
    <w:p w14:paraId="5B5A7086" w14:textId="77777777" w:rsidR="00557E03" w:rsidRDefault="00557E03" w:rsidP="00FA0F0F">
      <w:pPr>
        <w:tabs>
          <w:tab w:val="left" w:pos="1280"/>
        </w:tabs>
        <w:rPr>
          <w:rFonts w:eastAsia="Calibri"/>
          <w:sz w:val="20"/>
        </w:rPr>
      </w:pPr>
    </w:p>
    <w:p w14:paraId="6BCBFB91" w14:textId="467CD7D6" w:rsidR="00557E03" w:rsidRPr="00242D1C" w:rsidRDefault="00557E03" w:rsidP="00FA0F0F">
      <w:pPr>
        <w:tabs>
          <w:tab w:val="left" w:pos="1280"/>
        </w:tabs>
        <w:rPr>
          <w:rFonts w:eastAsia="Calibri"/>
          <w:sz w:val="20"/>
        </w:rPr>
      </w:pPr>
      <w:r>
        <w:rPr>
          <w:rFonts w:eastAsia="Calibri"/>
          <w:sz w:val="20"/>
        </w:rPr>
        <w:t>_____________ Section 6.C.4.b. – Account Management Organization Chart &amp; Job Descriptions</w:t>
      </w:r>
    </w:p>
    <w:p w14:paraId="0E86E258" w14:textId="77777777" w:rsidR="00EB50B4" w:rsidRPr="00242D1C" w:rsidRDefault="00EB50B4" w:rsidP="00EB50B4">
      <w:pPr>
        <w:rPr>
          <w:sz w:val="20"/>
        </w:rPr>
      </w:pPr>
    </w:p>
    <w:p w14:paraId="67A5F07B" w14:textId="77777777" w:rsidR="00EB50B4" w:rsidRPr="00242D1C" w:rsidRDefault="00EB50B4" w:rsidP="00FA62E7">
      <w:pPr>
        <w:jc w:val="both"/>
        <w:rPr>
          <w:sz w:val="20"/>
        </w:rPr>
      </w:pPr>
      <w:r w:rsidRPr="00242D1C">
        <w:rPr>
          <w:sz w:val="20"/>
        </w:rPr>
        <w:t>To allow for the effective evaluation of responses, Suppliers are requested to submit documentation in the order listed.</w:t>
      </w:r>
      <w:r w:rsidR="0053161E" w:rsidRPr="00242D1C">
        <w:rPr>
          <w:sz w:val="20"/>
        </w:rPr>
        <w:t xml:space="preserve"> </w:t>
      </w:r>
    </w:p>
    <w:p w14:paraId="64078675" w14:textId="77777777" w:rsidR="00EB50B4" w:rsidRPr="00242D1C" w:rsidRDefault="00EB50B4" w:rsidP="00EB50B4">
      <w:pPr>
        <w:rPr>
          <w:sz w:val="20"/>
        </w:rPr>
      </w:pPr>
    </w:p>
    <w:p w14:paraId="0FBE264D" w14:textId="77777777" w:rsidR="00AC70BF" w:rsidRPr="00E63251" w:rsidRDefault="00AC70BF" w:rsidP="00EB50B4">
      <w:pPr>
        <w:rPr>
          <w:sz w:val="20"/>
        </w:rPr>
      </w:pPr>
    </w:p>
    <w:p w14:paraId="0CD00BC0" w14:textId="4F781775" w:rsidR="00BD1CCD" w:rsidRDefault="00BD1CCD">
      <w:pPr>
        <w:widowControl/>
        <w:rPr>
          <w:sz w:val="20"/>
        </w:rPr>
      </w:pPr>
      <w:r>
        <w:rPr>
          <w:sz w:val="20"/>
        </w:rPr>
        <w:br w:type="page"/>
      </w:r>
    </w:p>
    <w:p w14:paraId="7AC76FD9" w14:textId="163DC502" w:rsidR="008330AB" w:rsidRPr="00E63251" w:rsidRDefault="008330AB" w:rsidP="00E128F9">
      <w:pPr>
        <w:widowControl/>
        <w:rPr>
          <w:sz w:val="20"/>
        </w:rPr>
        <w:sectPr w:rsidR="008330AB" w:rsidRPr="00E63251" w:rsidSect="008F6EE8">
          <w:endnotePr>
            <w:numFmt w:val="decimal"/>
          </w:endnotePr>
          <w:pgSz w:w="12240" w:h="15840" w:code="1"/>
          <w:pgMar w:top="1008" w:right="1440" w:bottom="1008" w:left="1440" w:header="360" w:footer="360" w:gutter="0"/>
          <w:cols w:space="720"/>
          <w:noEndnote/>
        </w:sectPr>
      </w:pPr>
    </w:p>
    <w:p w14:paraId="245F8BEF" w14:textId="77777777" w:rsidR="00E261D3" w:rsidRPr="00E63251" w:rsidRDefault="00465B34" w:rsidP="00CE05AB">
      <w:pPr>
        <w:pStyle w:val="Heading1"/>
        <w:rPr>
          <w:rFonts w:ascii="Times New Roman" w:hAnsi="Times New Roman"/>
          <w:bCs/>
          <w:sz w:val="20"/>
        </w:rPr>
      </w:pPr>
      <w:bookmarkStart w:id="124" w:name="_Toc143267945"/>
      <w:r w:rsidRPr="00E63251">
        <w:rPr>
          <w:rFonts w:ascii="Times New Roman" w:hAnsi="Times New Roman"/>
          <w:bCs/>
          <w:sz w:val="20"/>
        </w:rPr>
        <w:t xml:space="preserve">ATTACHMENT </w:t>
      </w:r>
      <w:r w:rsidR="00D0544A" w:rsidRPr="00E63251">
        <w:rPr>
          <w:rFonts w:ascii="Times New Roman" w:hAnsi="Times New Roman"/>
          <w:bCs/>
          <w:sz w:val="20"/>
        </w:rPr>
        <w:t>C</w:t>
      </w:r>
      <w:r w:rsidR="00E261D3" w:rsidRPr="00E63251">
        <w:rPr>
          <w:rFonts w:ascii="Times New Roman" w:hAnsi="Times New Roman"/>
          <w:bCs/>
          <w:sz w:val="20"/>
        </w:rPr>
        <w:t xml:space="preserve"> – </w:t>
      </w:r>
      <w:r w:rsidR="0029294D" w:rsidRPr="00E63251">
        <w:rPr>
          <w:rFonts w:ascii="Times New Roman" w:hAnsi="Times New Roman"/>
          <w:bCs/>
          <w:sz w:val="20"/>
        </w:rPr>
        <w:t>INDEPENDENT CONTRACTOR</w:t>
      </w:r>
      <w:r w:rsidR="00115C01" w:rsidRPr="00E63251">
        <w:rPr>
          <w:rFonts w:ascii="Times New Roman" w:hAnsi="Times New Roman"/>
          <w:bCs/>
          <w:sz w:val="20"/>
        </w:rPr>
        <w:t xml:space="preserve"> </w:t>
      </w:r>
      <w:r w:rsidR="007C39FB" w:rsidRPr="00E63251">
        <w:rPr>
          <w:rFonts w:ascii="Times New Roman" w:hAnsi="Times New Roman"/>
          <w:bCs/>
          <w:sz w:val="20"/>
        </w:rPr>
        <w:t>AGREEMENT ("</w:t>
      </w:r>
      <w:r w:rsidR="0029294D" w:rsidRPr="00E63251">
        <w:rPr>
          <w:rFonts w:ascii="Times New Roman" w:hAnsi="Times New Roman"/>
          <w:bCs/>
          <w:sz w:val="20"/>
        </w:rPr>
        <w:t>ICA</w:t>
      </w:r>
      <w:r w:rsidR="007C39FB" w:rsidRPr="00E63251">
        <w:rPr>
          <w:rFonts w:ascii="Times New Roman" w:hAnsi="Times New Roman"/>
          <w:bCs/>
          <w:sz w:val="20"/>
        </w:rPr>
        <w:t>")</w:t>
      </w:r>
      <w:bookmarkEnd w:id="124"/>
    </w:p>
    <w:bookmarkStart w:id="125" w:name="_MON_1752562533"/>
    <w:bookmarkEnd w:id="125"/>
    <w:p w14:paraId="008818BC" w14:textId="667FC88E" w:rsidR="0056625C" w:rsidRPr="00E63251" w:rsidRDefault="000D709E" w:rsidP="00663700">
      <w:pPr>
        <w:rPr>
          <w:sz w:val="20"/>
        </w:rPr>
      </w:pPr>
      <w:r>
        <w:rPr>
          <w:sz w:val="20"/>
        </w:rPr>
        <w:object w:dxaOrig="1539" w:dyaOrig="997" w14:anchorId="0C4D06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6.95pt;height:49.85pt" o:ole="">
            <v:imagedata r:id="rId15" o:title=""/>
          </v:shape>
          <o:OLEObject Type="Embed" ProgID="Word.Document.12" ShapeID="_x0000_i1032" DrawAspect="Icon" ObjectID="_1771399740" r:id="rId16">
            <o:FieldCodes>\s</o:FieldCodes>
          </o:OLEObject>
        </w:object>
      </w:r>
    </w:p>
    <w:p w14:paraId="00298DA9" w14:textId="77777777" w:rsidR="0056625C" w:rsidRPr="00E63251" w:rsidRDefault="0056625C" w:rsidP="0056625C">
      <w:pPr>
        <w:pStyle w:val="Heading1"/>
        <w:rPr>
          <w:rFonts w:ascii="Times New Roman" w:hAnsi="Times New Roman"/>
          <w:bCs/>
          <w:sz w:val="20"/>
        </w:rPr>
      </w:pPr>
      <w:bookmarkStart w:id="126" w:name="_Toc143267946"/>
      <w:r w:rsidRPr="00E63251">
        <w:rPr>
          <w:rFonts w:ascii="Times New Roman" w:hAnsi="Times New Roman"/>
          <w:bCs/>
          <w:sz w:val="20"/>
        </w:rPr>
        <w:t xml:space="preserve">ATTACHMENT </w:t>
      </w:r>
      <w:r w:rsidR="00D0544A" w:rsidRPr="00E63251">
        <w:rPr>
          <w:rFonts w:ascii="Times New Roman" w:hAnsi="Times New Roman"/>
          <w:bCs/>
          <w:sz w:val="20"/>
        </w:rPr>
        <w:t>D</w:t>
      </w:r>
      <w:r w:rsidRPr="00E63251">
        <w:rPr>
          <w:rFonts w:ascii="Times New Roman" w:hAnsi="Times New Roman"/>
          <w:bCs/>
          <w:sz w:val="20"/>
        </w:rPr>
        <w:t xml:space="preserve"> – </w:t>
      </w:r>
      <w:r w:rsidR="007C39FB" w:rsidRPr="00E63251">
        <w:rPr>
          <w:rFonts w:ascii="Times New Roman" w:hAnsi="Times New Roman"/>
          <w:bCs/>
          <w:sz w:val="20"/>
        </w:rPr>
        <w:t>PRICING PROPOSAL</w:t>
      </w:r>
      <w:bookmarkEnd w:id="126"/>
      <w:r w:rsidR="007C39FB" w:rsidRPr="00E63251">
        <w:rPr>
          <w:rFonts w:ascii="Times New Roman" w:hAnsi="Times New Roman"/>
          <w:bCs/>
          <w:sz w:val="20"/>
        </w:rPr>
        <w:t xml:space="preserve"> </w:t>
      </w:r>
    </w:p>
    <w:p w14:paraId="552C4A10" w14:textId="108AD77B" w:rsidR="00B15354" w:rsidRDefault="00D80291" w:rsidP="00E77AB0">
      <w:pPr>
        <w:rPr>
          <w:sz w:val="20"/>
        </w:rPr>
      </w:pPr>
      <w:r>
        <w:rPr>
          <w:sz w:val="20"/>
        </w:rPr>
        <w:object w:dxaOrig="2263" w:dyaOrig="1481" w14:anchorId="41F3AC43">
          <v:shape id="_x0000_i1026" type="#_x0000_t75" style="width:113.5pt;height:73.85pt" o:ole="">
            <v:imagedata r:id="rId17" o:title=""/>
          </v:shape>
          <o:OLEObject Type="Embed" ProgID="Excel.Sheet.12" ShapeID="_x0000_i1026" DrawAspect="Icon" ObjectID="_1771399741" r:id="rId18"/>
        </w:object>
      </w:r>
    </w:p>
    <w:p w14:paraId="4F2DB1B6" w14:textId="64680299" w:rsidR="00F36E87" w:rsidRDefault="00F36E87" w:rsidP="00E77AB0">
      <w:pPr>
        <w:rPr>
          <w:sz w:val="20"/>
        </w:rPr>
      </w:pPr>
    </w:p>
    <w:p w14:paraId="69878082" w14:textId="32B488A6" w:rsidR="00E128F9" w:rsidRPr="00E63251" w:rsidRDefault="00E128F9" w:rsidP="00E77AB0">
      <w:pPr>
        <w:rPr>
          <w:sz w:val="20"/>
        </w:rPr>
      </w:pPr>
    </w:p>
    <w:p w14:paraId="7A3CBF1F" w14:textId="77777777" w:rsidR="00B15354" w:rsidRPr="00E63251" w:rsidRDefault="00B15354" w:rsidP="00B15354">
      <w:pPr>
        <w:jc w:val="both"/>
        <w:rPr>
          <w:sz w:val="20"/>
        </w:rPr>
      </w:pPr>
      <w:r w:rsidRPr="00E63251">
        <w:rPr>
          <w:sz w:val="20"/>
        </w:rPr>
        <w:t>All pricing proposals m</w:t>
      </w:r>
      <w:r w:rsidR="00E77AB0" w:rsidRPr="00E63251">
        <w:rPr>
          <w:sz w:val="20"/>
        </w:rPr>
        <w:t>u</w:t>
      </w:r>
      <w:r w:rsidRPr="00E63251">
        <w:rPr>
          <w:sz w:val="20"/>
        </w:rPr>
        <w:t>st be returned in Excel format.</w:t>
      </w:r>
    </w:p>
    <w:p w14:paraId="077CFF7A" w14:textId="77777777" w:rsidR="00B15354" w:rsidRPr="00E63251" w:rsidRDefault="00B15354" w:rsidP="00B15354">
      <w:pPr>
        <w:jc w:val="both"/>
        <w:rPr>
          <w:sz w:val="20"/>
        </w:rPr>
      </w:pPr>
    </w:p>
    <w:p w14:paraId="61619E7F" w14:textId="77777777" w:rsidR="0056625C" w:rsidRPr="00E63251" w:rsidRDefault="00E77AB0" w:rsidP="00B15354">
      <w:pPr>
        <w:jc w:val="both"/>
        <w:rPr>
          <w:sz w:val="20"/>
        </w:rPr>
      </w:pPr>
      <w:r w:rsidRPr="00E63251">
        <w:rPr>
          <w:sz w:val="20"/>
        </w:rPr>
        <w:t xml:space="preserve">Errors </w:t>
      </w:r>
      <w:r w:rsidR="00B15354" w:rsidRPr="00E63251">
        <w:rPr>
          <w:sz w:val="20"/>
        </w:rPr>
        <w:t>may be</w:t>
      </w:r>
      <w:r w:rsidRPr="00E63251">
        <w:rPr>
          <w:sz w:val="20"/>
        </w:rPr>
        <w:t xml:space="preserve"> considered a </w:t>
      </w:r>
      <w:r w:rsidR="00C9215E">
        <w:rPr>
          <w:sz w:val="20"/>
        </w:rPr>
        <w:t>“</w:t>
      </w:r>
      <w:r w:rsidRPr="00E63251">
        <w:rPr>
          <w:sz w:val="20"/>
        </w:rPr>
        <w:t>No Bid</w:t>
      </w:r>
      <w:r w:rsidR="00C9215E">
        <w:rPr>
          <w:sz w:val="20"/>
        </w:rPr>
        <w:t>”</w:t>
      </w:r>
      <w:r w:rsidRPr="00E63251">
        <w:rPr>
          <w:sz w:val="20"/>
        </w:rPr>
        <w:t xml:space="preserve"> cell.</w:t>
      </w:r>
    </w:p>
    <w:p w14:paraId="790A4A4C" w14:textId="77777777" w:rsidR="0056625C" w:rsidRPr="00E63251" w:rsidRDefault="0056625C" w:rsidP="00B15354">
      <w:pPr>
        <w:jc w:val="both"/>
        <w:rPr>
          <w:sz w:val="20"/>
        </w:rPr>
      </w:pPr>
    </w:p>
    <w:p w14:paraId="1AD12F7C" w14:textId="77777777" w:rsidR="00663700" w:rsidRPr="00E63251" w:rsidRDefault="00AF4557" w:rsidP="00B15354">
      <w:pPr>
        <w:jc w:val="both"/>
        <w:rPr>
          <w:sz w:val="20"/>
        </w:rPr>
      </w:pPr>
      <w:r w:rsidRPr="00E63251">
        <w:rPr>
          <w:sz w:val="20"/>
        </w:rPr>
        <w:t>All unit prices quoted by Supplier shall be all inclusive.  This includes supplies, materials, equipment, and labor.  Additionally, the clerical services, permitting, inventorying, segregating, pack</w:t>
      </w:r>
      <w:r w:rsidR="00B15354" w:rsidRPr="00E63251">
        <w:rPr>
          <w:sz w:val="20"/>
        </w:rPr>
        <w:t>ag</w:t>
      </w:r>
      <w:r w:rsidRPr="00E63251">
        <w:rPr>
          <w:sz w:val="20"/>
        </w:rPr>
        <w:t xml:space="preserve">ing, placarding, transporting, shipping, storing, and all services and items associated with </w:t>
      </w:r>
      <w:r w:rsidR="00B15354" w:rsidRPr="00E63251">
        <w:rPr>
          <w:sz w:val="20"/>
        </w:rPr>
        <w:t xml:space="preserve">supplying </w:t>
      </w:r>
      <w:r w:rsidR="00DF1412" w:rsidRPr="00E63251">
        <w:rPr>
          <w:sz w:val="20"/>
        </w:rPr>
        <w:t xml:space="preserve">the Services </w:t>
      </w:r>
      <w:r w:rsidRPr="00E63251">
        <w:rPr>
          <w:sz w:val="20"/>
        </w:rPr>
        <w:t>shall be included in the unit price.</w:t>
      </w:r>
    </w:p>
    <w:p w14:paraId="661774D9" w14:textId="77777777" w:rsidR="00AF4557" w:rsidRPr="00E63251" w:rsidRDefault="00AF4557" w:rsidP="00B15354">
      <w:pPr>
        <w:jc w:val="both"/>
        <w:rPr>
          <w:sz w:val="20"/>
        </w:rPr>
      </w:pPr>
    </w:p>
    <w:p w14:paraId="2CEA89A4" w14:textId="77777777" w:rsidR="00AF4557" w:rsidRPr="00E63251" w:rsidRDefault="00AF4557" w:rsidP="00B15354">
      <w:pPr>
        <w:jc w:val="both"/>
        <w:rPr>
          <w:sz w:val="20"/>
        </w:rPr>
      </w:pPr>
      <w:r w:rsidRPr="00E63251">
        <w:rPr>
          <w:sz w:val="20"/>
        </w:rPr>
        <w:t xml:space="preserve">All orders dated prior to the effective date of a new price schedule shall be honored by the </w:t>
      </w:r>
      <w:r w:rsidR="004A6F23" w:rsidRPr="00E63251">
        <w:rPr>
          <w:sz w:val="20"/>
        </w:rPr>
        <w:t xml:space="preserve">supplier </w:t>
      </w:r>
      <w:r w:rsidRPr="00E63251">
        <w:rPr>
          <w:sz w:val="20"/>
        </w:rPr>
        <w:t>at the prices in effect on that date.</w:t>
      </w:r>
    </w:p>
    <w:p w14:paraId="3CAF2621" w14:textId="77777777" w:rsidR="009C25F8" w:rsidRPr="00E63251" w:rsidRDefault="009C25F8" w:rsidP="00B15354">
      <w:pPr>
        <w:jc w:val="both"/>
        <w:rPr>
          <w:sz w:val="20"/>
        </w:rPr>
      </w:pPr>
    </w:p>
    <w:p w14:paraId="265699C1" w14:textId="77777777" w:rsidR="00E261D3" w:rsidRPr="00E63251" w:rsidRDefault="00465B34" w:rsidP="00CE05AB">
      <w:pPr>
        <w:pStyle w:val="Heading1"/>
        <w:rPr>
          <w:rFonts w:ascii="Times New Roman" w:hAnsi="Times New Roman"/>
          <w:bCs/>
          <w:sz w:val="20"/>
        </w:rPr>
      </w:pPr>
      <w:bookmarkStart w:id="127" w:name="_Toc143267947"/>
      <w:r w:rsidRPr="00E63251">
        <w:rPr>
          <w:rFonts w:ascii="Times New Roman" w:hAnsi="Times New Roman"/>
          <w:bCs/>
          <w:sz w:val="20"/>
        </w:rPr>
        <w:t xml:space="preserve">ATTACHMENT </w:t>
      </w:r>
      <w:r w:rsidR="00D0544A" w:rsidRPr="00E63251">
        <w:rPr>
          <w:rFonts w:ascii="Times New Roman" w:hAnsi="Times New Roman"/>
          <w:bCs/>
          <w:sz w:val="20"/>
        </w:rPr>
        <w:t>E</w:t>
      </w:r>
      <w:r w:rsidR="002942A8" w:rsidRPr="00E63251">
        <w:rPr>
          <w:rFonts w:ascii="Times New Roman" w:hAnsi="Times New Roman"/>
          <w:bCs/>
          <w:sz w:val="20"/>
        </w:rPr>
        <w:t xml:space="preserve"> – </w:t>
      </w:r>
      <w:r w:rsidR="0099719F" w:rsidRPr="00E63251">
        <w:rPr>
          <w:rFonts w:ascii="Times New Roman" w:hAnsi="Times New Roman"/>
          <w:bCs/>
          <w:sz w:val="20"/>
        </w:rPr>
        <w:t>REQUIREMENTS QUESTIONNAIRE</w:t>
      </w:r>
      <w:bookmarkEnd w:id="127"/>
    </w:p>
    <w:p w14:paraId="63554BD1" w14:textId="22637DB5" w:rsidR="0048202F" w:rsidRDefault="0048202F" w:rsidP="00477034">
      <w:pPr>
        <w:rPr>
          <w:sz w:val="20"/>
        </w:rPr>
      </w:pPr>
    </w:p>
    <w:bookmarkStart w:id="128" w:name="_MON_1760785660"/>
    <w:bookmarkEnd w:id="128"/>
    <w:p w14:paraId="6FC98BA6" w14:textId="465420D8" w:rsidR="00E128F9" w:rsidRPr="00E63251" w:rsidRDefault="00A33A12" w:rsidP="00477034">
      <w:pPr>
        <w:rPr>
          <w:sz w:val="20"/>
        </w:rPr>
      </w:pPr>
      <w:r>
        <w:rPr>
          <w:sz w:val="20"/>
        </w:rPr>
        <w:object w:dxaOrig="2263" w:dyaOrig="1481" w14:anchorId="624A02DE">
          <v:shape id="_x0000_i1027" type="#_x0000_t75" style="width:113.6pt;height:74.25pt" o:ole="">
            <v:imagedata r:id="rId19" o:title=""/>
          </v:shape>
          <o:OLEObject Type="Embed" ProgID="Excel.Sheet.12" ShapeID="_x0000_i1027" DrawAspect="Icon" ObjectID="_1771399742" r:id="rId20"/>
        </w:object>
      </w:r>
    </w:p>
    <w:p w14:paraId="5A4A6E6F" w14:textId="77777777" w:rsidR="0048202F" w:rsidRPr="00E63251" w:rsidRDefault="0048202F" w:rsidP="0048202F">
      <w:pPr>
        <w:pStyle w:val="Heading1"/>
        <w:rPr>
          <w:rFonts w:ascii="Times New Roman" w:hAnsi="Times New Roman"/>
          <w:bCs/>
          <w:sz w:val="20"/>
        </w:rPr>
      </w:pPr>
      <w:bookmarkStart w:id="129" w:name="_Toc143267948"/>
      <w:r w:rsidRPr="00E63251">
        <w:rPr>
          <w:rFonts w:ascii="Times New Roman" w:hAnsi="Times New Roman"/>
          <w:bCs/>
          <w:sz w:val="20"/>
        </w:rPr>
        <w:t xml:space="preserve">ATTACHMENT </w:t>
      </w:r>
      <w:r w:rsidR="00564359" w:rsidRPr="00E63251">
        <w:rPr>
          <w:rFonts w:ascii="Times New Roman" w:hAnsi="Times New Roman"/>
          <w:bCs/>
          <w:sz w:val="20"/>
        </w:rPr>
        <w:t>F</w:t>
      </w:r>
      <w:r w:rsidRPr="00E63251">
        <w:rPr>
          <w:rFonts w:ascii="Times New Roman" w:hAnsi="Times New Roman"/>
          <w:bCs/>
          <w:sz w:val="20"/>
        </w:rPr>
        <w:t xml:space="preserve"> – </w:t>
      </w:r>
      <w:r w:rsidR="004A1EE9">
        <w:rPr>
          <w:rFonts w:ascii="Times New Roman" w:hAnsi="Times New Roman"/>
          <w:bCs/>
          <w:sz w:val="20"/>
        </w:rPr>
        <w:t>SHIFT</w:t>
      </w:r>
      <w:r w:rsidR="00564359" w:rsidRPr="00E63251">
        <w:rPr>
          <w:rFonts w:ascii="Times New Roman" w:hAnsi="Times New Roman"/>
          <w:bCs/>
          <w:sz w:val="20"/>
        </w:rPr>
        <w:t xml:space="preserve"> INFORMATION</w:t>
      </w:r>
      <w:bookmarkEnd w:id="129"/>
    </w:p>
    <w:p w14:paraId="747B8C89" w14:textId="5DDA4884" w:rsidR="0048202F" w:rsidRPr="00E63251" w:rsidRDefault="0048202F" w:rsidP="00477034">
      <w:pPr>
        <w:rPr>
          <w:sz w:val="20"/>
        </w:rPr>
      </w:pPr>
    </w:p>
    <w:p w14:paraId="42CB5968" w14:textId="54CD7420" w:rsidR="0048202F" w:rsidRPr="00E63251" w:rsidRDefault="0076199E" w:rsidP="00477034">
      <w:pPr>
        <w:rPr>
          <w:sz w:val="20"/>
        </w:rPr>
      </w:pPr>
      <w:r>
        <w:rPr>
          <w:sz w:val="20"/>
        </w:rPr>
        <w:object w:dxaOrig="2348" w:dyaOrig="1534" w14:anchorId="68ECE09D">
          <v:shape id="_x0000_i1028" type="#_x0000_t75" style="width:117.75pt;height:76.45pt" o:ole="">
            <v:imagedata r:id="rId21" o:title=""/>
          </v:shape>
          <o:OLEObject Type="Embed" ProgID="Excel.Sheet.12" ShapeID="_x0000_i1028" DrawAspect="Icon" ObjectID="_1771399743" r:id="rId22"/>
        </w:object>
      </w:r>
    </w:p>
    <w:p w14:paraId="0E31CB84" w14:textId="77777777" w:rsidR="00477034" w:rsidRPr="00E63251" w:rsidRDefault="00477034" w:rsidP="00477034">
      <w:pPr>
        <w:rPr>
          <w:sz w:val="20"/>
        </w:rPr>
      </w:pPr>
    </w:p>
    <w:p w14:paraId="7AC36131" w14:textId="513DE848" w:rsidR="006C2CA2" w:rsidRPr="002F4FFE" w:rsidRDefault="006C2CA2" w:rsidP="002F4FFE">
      <w:pPr>
        <w:rPr>
          <w:sz w:val="20"/>
        </w:rPr>
      </w:pPr>
    </w:p>
    <w:p w14:paraId="0A6F890A" w14:textId="77777777" w:rsidR="006B712C" w:rsidRDefault="006C2CA2" w:rsidP="00E96B62">
      <w:pPr>
        <w:pStyle w:val="Heading1"/>
        <w:rPr>
          <w:rFonts w:ascii="Times New Roman" w:hAnsi="Times New Roman"/>
          <w:bCs/>
          <w:sz w:val="20"/>
        </w:rPr>
      </w:pPr>
      <w:bookmarkStart w:id="130" w:name="_Toc143267949"/>
      <w:r w:rsidRPr="002F4FFE">
        <w:rPr>
          <w:rFonts w:ascii="Times New Roman" w:hAnsi="Times New Roman"/>
          <w:bCs/>
          <w:sz w:val="20"/>
        </w:rPr>
        <w:t>ATTACHMENT G - TIER 2 DIVERSITY SPEND</w:t>
      </w:r>
      <w:bookmarkEnd w:id="130"/>
      <w:r w:rsidRPr="002F4FFE">
        <w:rPr>
          <w:rFonts w:ascii="Times New Roman" w:hAnsi="Times New Roman"/>
          <w:bCs/>
          <w:sz w:val="20"/>
        </w:rPr>
        <w:t xml:space="preserve"> </w:t>
      </w:r>
    </w:p>
    <w:p w14:paraId="62DA1E0E" w14:textId="77777777" w:rsidR="00E96B62" w:rsidRDefault="00E96B62" w:rsidP="00E96B62"/>
    <w:p w14:paraId="7797FC98" w14:textId="77777777" w:rsidR="00E96B62" w:rsidRDefault="00E96B62" w:rsidP="0004244C">
      <w:pPr>
        <w:pStyle w:val="Heading3"/>
        <w:numPr>
          <w:ilvl w:val="0"/>
          <w:numId w:val="0"/>
        </w:numPr>
        <w:ind w:left="720"/>
      </w:pPr>
    </w:p>
    <w:bookmarkStart w:id="131" w:name="_MON_1771399604"/>
    <w:bookmarkEnd w:id="131"/>
    <w:p w14:paraId="27594D8A" w14:textId="347432D8" w:rsidR="00E96B62" w:rsidRPr="00E96B62" w:rsidRDefault="00FE4C80" w:rsidP="0004244C">
      <w:pPr>
        <w:pStyle w:val="Heading3"/>
        <w:numPr>
          <w:ilvl w:val="0"/>
          <w:numId w:val="0"/>
        </w:numPr>
        <w:ind w:left="90"/>
        <w:rPr>
          <w:rFonts w:ascii="Arial" w:hAnsi="Arial"/>
          <w:bCs/>
          <w:kern w:val="28"/>
          <w:sz w:val="28"/>
        </w:rPr>
        <w:sectPr w:rsidR="00E96B62" w:rsidRPr="00E96B62" w:rsidSect="008F6EE8">
          <w:footerReference w:type="even" r:id="rId23"/>
          <w:endnotePr>
            <w:numFmt w:val="decimal"/>
          </w:endnotePr>
          <w:pgSz w:w="12240" w:h="15840" w:code="1"/>
          <w:pgMar w:top="1440" w:right="1440" w:bottom="1440" w:left="1440" w:header="360" w:footer="360" w:gutter="0"/>
          <w:cols w:space="720"/>
          <w:noEndnote/>
        </w:sectPr>
      </w:pPr>
      <w:r w:rsidRPr="00E96B62">
        <w:object w:dxaOrig="1539" w:dyaOrig="997" w14:anchorId="0A56F50D">
          <v:shape id="_x0000_i1034" type="#_x0000_t75" style="width:77.25pt;height:49.5pt" o:ole="">
            <v:imagedata r:id="rId24" o:title=""/>
          </v:shape>
          <o:OLEObject Type="Embed" ProgID="Excel.Sheet.12" ShapeID="_x0000_i1034" DrawAspect="Icon" ObjectID="_1771399744" r:id="rId25"/>
        </w:object>
      </w:r>
    </w:p>
    <w:p w14:paraId="28005EA8" w14:textId="77777777" w:rsidR="00EB11EB" w:rsidRPr="00242D1C" w:rsidRDefault="00110FD2" w:rsidP="00D24989">
      <w:pPr>
        <w:pStyle w:val="Heading1"/>
        <w:spacing w:before="0" w:after="0"/>
        <w:jc w:val="center"/>
        <w:rPr>
          <w:rFonts w:ascii="Times New Roman" w:hAnsi="Times New Roman"/>
          <w:b w:val="0"/>
          <w:i/>
          <w:sz w:val="20"/>
        </w:rPr>
      </w:pPr>
      <w:bookmarkStart w:id="132" w:name="_Toc143267950"/>
      <w:r w:rsidRPr="00242D1C">
        <w:rPr>
          <w:rFonts w:ascii="Times New Roman" w:hAnsi="Times New Roman"/>
          <w:bCs/>
          <w:sz w:val="20"/>
        </w:rPr>
        <w:t>EXHIBIT 1</w:t>
      </w:r>
      <w:r w:rsidR="00EB11EB" w:rsidRPr="00242D1C">
        <w:rPr>
          <w:rFonts w:ascii="Times New Roman" w:hAnsi="Times New Roman"/>
          <w:bCs/>
          <w:sz w:val="20"/>
        </w:rPr>
        <w:t xml:space="preserve"> – PROCEDURES AND RESPONSPONSIBILITIES FOR ALL </w:t>
      </w:r>
      <w:r w:rsidR="00517FD2" w:rsidRPr="00242D1C">
        <w:rPr>
          <w:rFonts w:ascii="Times New Roman" w:hAnsi="Times New Roman"/>
          <w:bCs/>
          <w:sz w:val="20"/>
        </w:rPr>
        <w:t>PERSONNEL</w:t>
      </w:r>
      <w:bookmarkEnd w:id="132"/>
    </w:p>
    <w:p w14:paraId="313C1D5D" w14:textId="77777777" w:rsidR="00537C1D" w:rsidRPr="00242D1C" w:rsidRDefault="00537C1D" w:rsidP="00D24989">
      <w:pPr>
        <w:rPr>
          <w:sz w:val="20"/>
        </w:rPr>
      </w:pPr>
    </w:p>
    <w:p w14:paraId="6A3F3374" w14:textId="29368519" w:rsidR="00EB11EB" w:rsidRPr="00242D1C" w:rsidRDefault="00EB11EB" w:rsidP="00255D2D">
      <w:pPr>
        <w:numPr>
          <w:ilvl w:val="0"/>
          <w:numId w:val="19"/>
        </w:numPr>
        <w:ind w:left="432"/>
        <w:rPr>
          <w:sz w:val="20"/>
        </w:rPr>
      </w:pPr>
      <w:bookmarkStart w:id="133" w:name="_Hlk141201043"/>
      <w:r w:rsidRPr="00BC3351">
        <w:rPr>
          <w:b/>
          <w:sz w:val="20"/>
        </w:rPr>
        <w:t>PURPOSE:</w:t>
      </w:r>
      <w:r w:rsidRPr="00242D1C">
        <w:rPr>
          <w:sz w:val="20"/>
        </w:rPr>
        <w:t xml:space="preserve"> The Purpose of this Exhibit is to establish policy governing procedures and responsibilities for all </w:t>
      </w:r>
      <w:r w:rsidR="000945B1">
        <w:rPr>
          <w:bCs/>
          <w:sz w:val="20"/>
        </w:rPr>
        <w:t xml:space="preserve">Security </w:t>
      </w:r>
      <w:r w:rsidR="00B52BA2">
        <w:rPr>
          <w:sz w:val="20"/>
        </w:rPr>
        <w:t>professional</w:t>
      </w:r>
      <w:r w:rsidRPr="00242D1C">
        <w:rPr>
          <w:sz w:val="20"/>
        </w:rPr>
        <w:t xml:space="preserve">, </w:t>
      </w:r>
      <w:proofErr w:type="gramStart"/>
      <w:r w:rsidR="00D064B6">
        <w:rPr>
          <w:sz w:val="20"/>
        </w:rPr>
        <w:t>s</w:t>
      </w:r>
      <w:r w:rsidRPr="00242D1C">
        <w:rPr>
          <w:sz w:val="20"/>
        </w:rPr>
        <w:t>upervisors</w:t>
      </w:r>
      <w:proofErr w:type="gramEnd"/>
      <w:r w:rsidRPr="00242D1C">
        <w:rPr>
          <w:sz w:val="20"/>
        </w:rPr>
        <w:t xml:space="preserve"> and other </w:t>
      </w:r>
      <w:r w:rsidR="008C0E5E" w:rsidRPr="00242D1C">
        <w:rPr>
          <w:sz w:val="20"/>
        </w:rPr>
        <w:t xml:space="preserve">Supplier </w:t>
      </w:r>
      <w:r w:rsidRPr="00242D1C">
        <w:rPr>
          <w:sz w:val="20"/>
        </w:rPr>
        <w:t>personnel</w:t>
      </w:r>
      <w:r w:rsidR="00BC3351">
        <w:rPr>
          <w:sz w:val="20"/>
        </w:rPr>
        <w:t>.</w:t>
      </w:r>
    </w:p>
    <w:p w14:paraId="15A5CB99" w14:textId="77777777" w:rsidR="00EB11EB" w:rsidRPr="00242D1C" w:rsidRDefault="00EB11EB" w:rsidP="00255D2D">
      <w:pPr>
        <w:ind w:left="432"/>
        <w:rPr>
          <w:sz w:val="20"/>
        </w:rPr>
      </w:pPr>
    </w:p>
    <w:p w14:paraId="148079FC" w14:textId="77777777" w:rsidR="00EB11EB" w:rsidRPr="00242D1C" w:rsidRDefault="00EB11EB" w:rsidP="00255D2D">
      <w:pPr>
        <w:numPr>
          <w:ilvl w:val="0"/>
          <w:numId w:val="19"/>
        </w:numPr>
        <w:ind w:left="432"/>
        <w:rPr>
          <w:sz w:val="20"/>
        </w:rPr>
      </w:pPr>
      <w:r w:rsidRPr="00BC3351">
        <w:rPr>
          <w:b/>
          <w:sz w:val="20"/>
        </w:rPr>
        <w:t>POLICY:</w:t>
      </w:r>
      <w:r w:rsidRPr="00242D1C">
        <w:rPr>
          <w:sz w:val="20"/>
        </w:rPr>
        <w:t xml:space="preserve"> This policy will be </w:t>
      </w:r>
      <w:proofErr w:type="gramStart"/>
      <w:r w:rsidRPr="00242D1C">
        <w:rPr>
          <w:sz w:val="20"/>
        </w:rPr>
        <w:t>adhered to at all times</w:t>
      </w:r>
      <w:proofErr w:type="gramEnd"/>
      <w:r w:rsidRPr="00242D1C">
        <w:rPr>
          <w:sz w:val="20"/>
        </w:rPr>
        <w:t xml:space="preserve"> without exception, unless otherwise directed by a member of the University Command or Supervision units. Specific functions will vary dependent upon location.</w:t>
      </w:r>
    </w:p>
    <w:p w14:paraId="1FD48460" w14:textId="77777777" w:rsidR="00EB11EB" w:rsidRPr="00242D1C" w:rsidRDefault="00EB11EB" w:rsidP="00255D2D">
      <w:pPr>
        <w:ind w:left="432"/>
        <w:rPr>
          <w:sz w:val="20"/>
        </w:rPr>
      </w:pPr>
    </w:p>
    <w:p w14:paraId="36E729D2" w14:textId="77777777" w:rsidR="00EB11EB" w:rsidRPr="00BC3351" w:rsidRDefault="00EB11EB" w:rsidP="00255D2D">
      <w:pPr>
        <w:numPr>
          <w:ilvl w:val="0"/>
          <w:numId w:val="19"/>
        </w:numPr>
        <w:ind w:left="432"/>
        <w:rPr>
          <w:b/>
          <w:sz w:val="20"/>
        </w:rPr>
      </w:pPr>
      <w:r w:rsidRPr="00BC3351">
        <w:rPr>
          <w:b/>
          <w:sz w:val="20"/>
        </w:rPr>
        <w:t>PROCEDURES:</w:t>
      </w:r>
    </w:p>
    <w:p w14:paraId="5D3C3A0D" w14:textId="77777777" w:rsidR="00EB11EB" w:rsidRPr="00185477" w:rsidRDefault="00EB11EB" w:rsidP="00185477">
      <w:pPr>
        <w:numPr>
          <w:ilvl w:val="1"/>
          <w:numId w:val="19"/>
        </w:numPr>
        <w:ind w:left="792"/>
        <w:rPr>
          <w:b/>
          <w:sz w:val="20"/>
        </w:rPr>
      </w:pPr>
      <w:r w:rsidRPr="00185477">
        <w:rPr>
          <w:b/>
          <w:sz w:val="20"/>
        </w:rPr>
        <w:t>Reporting for Duty/Uniform and Equipment:</w:t>
      </w:r>
    </w:p>
    <w:p w14:paraId="6A8BD99D" w14:textId="2B9A4CBC" w:rsidR="00EB11EB" w:rsidRPr="00242D1C" w:rsidRDefault="00EB11EB" w:rsidP="00185477">
      <w:pPr>
        <w:numPr>
          <w:ilvl w:val="2"/>
          <w:numId w:val="19"/>
        </w:numPr>
        <w:ind w:left="972"/>
        <w:rPr>
          <w:sz w:val="20"/>
        </w:rPr>
      </w:pPr>
      <w:bookmarkStart w:id="134" w:name="_Hlk141949080"/>
      <w:r w:rsidRPr="00242D1C">
        <w:rPr>
          <w:sz w:val="20"/>
        </w:rPr>
        <w:t xml:space="preserve">The following items are uniform regulations, official attire, and equipment standards for all </w:t>
      </w:r>
      <w:r w:rsidR="00C0019E">
        <w:rPr>
          <w:bCs/>
          <w:sz w:val="20"/>
        </w:rPr>
        <w:t xml:space="preserve">security </w:t>
      </w:r>
      <w:r w:rsidR="00B52BA2">
        <w:rPr>
          <w:sz w:val="20"/>
        </w:rPr>
        <w:t>professional</w:t>
      </w:r>
      <w:r w:rsidRPr="00242D1C">
        <w:rPr>
          <w:sz w:val="20"/>
        </w:rPr>
        <w:t>:</w:t>
      </w:r>
    </w:p>
    <w:p w14:paraId="12285486" w14:textId="4B106D77" w:rsidR="00EB11EB" w:rsidRPr="00242D1C" w:rsidRDefault="00C0019E" w:rsidP="00185477">
      <w:pPr>
        <w:numPr>
          <w:ilvl w:val="2"/>
          <w:numId w:val="30"/>
        </w:numPr>
        <w:ind w:left="1512"/>
        <w:rPr>
          <w:sz w:val="20"/>
        </w:rPr>
      </w:pPr>
      <w:r>
        <w:rPr>
          <w:bCs/>
          <w:sz w:val="20"/>
        </w:rPr>
        <w:t xml:space="preserve">Security </w:t>
      </w:r>
      <w:r w:rsidR="00B52BA2">
        <w:rPr>
          <w:sz w:val="20"/>
        </w:rPr>
        <w:t>professional</w:t>
      </w:r>
      <w:r w:rsidR="00D064B6">
        <w:rPr>
          <w:sz w:val="20"/>
        </w:rPr>
        <w:t>s</w:t>
      </w:r>
      <w:r w:rsidR="00EB11EB" w:rsidRPr="00242D1C">
        <w:rPr>
          <w:sz w:val="20"/>
        </w:rPr>
        <w:t xml:space="preserve"> are required to report for duty (check-in) in full uniform and will end their tour of duty in full uniform.</w:t>
      </w:r>
    </w:p>
    <w:p w14:paraId="303F4F27" w14:textId="4ECD7403" w:rsidR="00EB11EB" w:rsidRPr="006C42D3" w:rsidRDefault="00C0019E" w:rsidP="00185477">
      <w:pPr>
        <w:numPr>
          <w:ilvl w:val="2"/>
          <w:numId w:val="30"/>
        </w:numPr>
        <w:ind w:left="1512"/>
        <w:rPr>
          <w:vanish/>
          <w:sz w:val="20"/>
          <w:specVanish/>
        </w:rPr>
      </w:pPr>
      <w:r>
        <w:rPr>
          <w:bCs/>
          <w:sz w:val="20"/>
        </w:rPr>
        <w:t>Security professionals</w:t>
      </w:r>
      <w:r w:rsidRPr="00242D1C" w:rsidDel="00C0019E">
        <w:rPr>
          <w:sz w:val="20"/>
        </w:rPr>
        <w:t xml:space="preserve"> </w:t>
      </w:r>
      <w:r w:rsidR="00EB11EB" w:rsidRPr="00242D1C">
        <w:rPr>
          <w:sz w:val="20"/>
        </w:rPr>
        <w:t xml:space="preserve">receiving any </w:t>
      </w:r>
      <w:r w:rsidR="00255D2D">
        <w:rPr>
          <w:sz w:val="20"/>
        </w:rPr>
        <w:t xml:space="preserve">DSS </w:t>
      </w:r>
      <w:r w:rsidR="00EB11EB" w:rsidRPr="00242D1C">
        <w:rPr>
          <w:sz w:val="20"/>
        </w:rPr>
        <w:t>or building specific equipment (i.e. access cards, master or building keys, radio, etc.) will be held accountable for them until the end of their tours of duty</w:t>
      </w:r>
    </w:p>
    <w:p w14:paraId="07CC6709" w14:textId="48E8C56E" w:rsidR="00EB11EB" w:rsidRPr="00242D1C" w:rsidRDefault="006C42D3" w:rsidP="00185477">
      <w:pPr>
        <w:numPr>
          <w:ilvl w:val="2"/>
          <w:numId w:val="19"/>
        </w:numPr>
        <w:ind w:left="972"/>
        <w:rPr>
          <w:sz w:val="20"/>
        </w:rPr>
      </w:pPr>
      <w:r>
        <w:rPr>
          <w:sz w:val="20"/>
        </w:rPr>
        <w:t xml:space="preserve"> </w:t>
      </w:r>
      <w:r w:rsidR="00EB11EB" w:rsidRPr="00242D1C">
        <w:rPr>
          <w:sz w:val="20"/>
        </w:rPr>
        <w:t xml:space="preserve">The following minimum standards are mandatory. Any need for reasonable accommodations or exceptions to these standards must be requested in writing to the employee’s direct supervisor. </w:t>
      </w:r>
      <w:r w:rsidR="00C0019E">
        <w:rPr>
          <w:bCs/>
          <w:sz w:val="20"/>
        </w:rPr>
        <w:t>Security</w:t>
      </w:r>
      <w:r w:rsidR="00B52BA2">
        <w:rPr>
          <w:sz w:val="20"/>
        </w:rPr>
        <w:t xml:space="preserve"> professional</w:t>
      </w:r>
      <w:r w:rsidR="00EB11EB" w:rsidRPr="00242D1C">
        <w:rPr>
          <w:sz w:val="20"/>
        </w:rPr>
        <w:t xml:space="preserve"> will adhere to the appearance and grooming standards listed below:  </w:t>
      </w:r>
    </w:p>
    <w:p w14:paraId="47996BE8" w14:textId="77777777" w:rsidR="00EB11EB" w:rsidRPr="00242D1C" w:rsidRDefault="00EB11EB" w:rsidP="00185477">
      <w:pPr>
        <w:numPr>
          <w:ilvl w:val="3"/>
          <w:numId w:val="19"/>
        </w:numPr>
        <w:ind w:left="1692"/>
        <w:rPr>
          <w:sz w:val="20"/>
        </w:rPr>
      </w:pPr>
      <w:r w:rsidRPr="00242D1C">
        <w:rPr>
          <w:sz w:val="20"/>
        </w:rPr>
        <w:t>Hair</w:t>
      </w:r>
    </w:p>
    <w:p w14:paraId="63CD807D" w14:textId="77777777" w:rsidR="00EB11EB" w:rsidRPr="00242D1C" w:rsidRDefault="00EB11EB" w:rsidP="00185477">
      <w:pPr>
        <w:numPr>
          <w:ilvl w:val="3"/>
          <w:numId w:val="31"/>
        </w:numPr>
        <w:ind w:left="2232"/>
        <w:rPr>
          <w:sz w:val="20"/>
        </w:rPr>
      </w:pPr>
      <w:r w:rsidRPr="00242D1C">
        <w:rPr>
          <w:sz w:val="20"/>
        </w:rPr>
        <w:t xml:space="preserve">Must be neatly cut and groomed. </w:t>
      </w:r>
    </w:p>
    <w:p w14:paraId="5DC73A1D" w14:textId="05E4EE32" w:rsidR="00EB11EB" w:rsidRPr="00242D1C" w:rsidRDefault="00B20F88" w:rsidP="00185477">
      <w:pPr>
        <w:numPr>
          <w:ilvl w:val="3"/>
          <w:numId w:val="31"/>
        </w:numPr>
        <w:ind w:left="2232"/>
        <w:rPr>
          <w:sz w:val="20"/>
        </w:rPr>
      </w:pPr>
      <w:r>
        <w:rPr>
          <w:sz w:val="20"/>
        </w:rPr>
        <w:t>Hair</w:t>
      </w:r>
      <w:r w:rsidR="00EB11EB" w:rsidRPr="00242D1C">
        <w:rPr>
          <w:sz w:val="20"/>
        </w:rPr>
        <w:t xml:space="preserve"> must be pulled back away from the face and secured for your safety. Any hair accessory must be conservative and complimentary to the uniform (black or navy blue). </w:t>
      </w:r>
    </w:p>
    <w:p w14:paraId="3F0D4A4B" w14:textId="255BC597" w:rsidR="00EB11EB" w:rsidRPr="00242D1C" w:rsidRDefault="00B20F88" w:rsidP="00185477">
      <w:pPr>
        <w:numPr>
          <w:ilvl w:val="3"/>
          <w:numId w:val="31"/>
        </w:numPr>
        <w:ind w:left="2232"/>
        <w:rPr>
          <w:sz w:val="20"/>
        </w:rPr>
      </w:pPr>
      <w:r>
        <w:rPr>
          <w:sz w:val="20"/>
        </w:rPr>
        <w:t>E</w:t>
      </w:r>
      <w:r w:rsidR="00EB11EB" w:rsidRPr="00242D1C">
        <w:rPr>
          <w:sz w:val="20"/>
        </w:rPr>
        <w:t xml:space="preserve">xtreme hairstyles are not permitted. </w:t>
      </w:r>
    </w:p>
    <w:p w14:paraId="7BE7FE54" w14:textId="77777777" w:rsidR="00EB11EB" w:rsidRPr="00242D1C" w:rsidRDefault="00EB11EB" w:rsidP="00185477">
      <w:pPr>
        <w:numPr>
          <w:ilvl w:val="3"/>
          <w:numId w:val="31"/>
        </w:numPr>
        <w:ind w:left="2232"/>
        <w:rPr>
          <w:sz w:val="20"/>
        </w:rPr>
      </w:pPr>
      <w:r w:rsidRPr="00242D1C">
        <w:rPr>
          <w:sz w:val="20"/>
        </w:rPr>
        <w:t>Extremes in dying, bleaching, or tinting are not permitted, and if hair is dyed, it must be in a color that would naturally grow.</w:t>
      </w:r>
    </w:p>
    <w:p w14:paraId="0E14C99D" w14:textId="77777777" w:rsidR="00EB11EB" w:rsidRPr="00242D1C" w:rsidRDefault="00EB11EB" w:rsidP="00185477">
      <w:pPr>
        <w:numPr>
          <w:ilvl w:val="3"/>
          <w:numId w:val="19"/>
        </w:numPr>
        <w:ind w:left="1692"/>
        <w:rPr>
          <w:sz w:val="20"/>
        </w:rPr>
      </w:pPr>
      <w:r w:rsidRPr="00242D1C">
        <w:rPr>
          <w:sz w:val="20"/>
        </w:rPr>
        <w:t xml:space="preserve">Facial Hair </w:t>
      </w:r>
    </w:p>
    <w:p w14:paraId="4E87517E" w14:textId="77777777" w:rsidR="00EB11EB" w:rsidRPr="00242D1C" w:rsidRDefault="00EB11EB" w:rsidP="00185477">
      <w:pPr>
        <w:numPr>
          <w:ilvl w:val="3"/>
          <w:numId w:val="32"/>
        </w:numPr>
        <w:ind w:left="2232"/>
        <w:rPr>
          <w:sz w:val="20"/>
        </w:rPr>
      </w:pPr>
      <w:r w:rsidRPr="00242D1C">
        <w:rPr>
          <w:sz w:val="20"/>
        </w:rPr>
        <w:t xml:space="preserve">Sideburns must be neatly trimmed and cannot extend past the bottom of the earlobe. </w:t>
      </w:r>
    </w:p>
    <w:p w14:paraId="384E3739" w14:textId="35CC7845" w:rsidR="00EB11EB" w:rsidRPr="00242D1C" w:rsidRDefault="00A70052" w:rsidP="00185477">
      <w:pPr>
        <w:numPr>
          <w:ilvl w:val="3"/>
          <w:numId w:val="32"/>
        </w:numPr>
        <w:ind w:left="2232"/>
        <w:rPr>
          <w:sz w:val="20"/>
        </w:rPr>
      </w:pPr>
      <w:r>
        <w:rPr>
          <w:sz w:val="20"/>
        </w:rPr>
        <w:t>Mustaches</w:t>
      </w:r>
      <w:r w:rsidR="00EB11EB" w:rsidRPr="00242D1C">
        <w:rPr>
          <w:sz w:val="20"/>
        </w:rPr>
        <w:t xml:space="preserve"> and beards must be neatly trimmed.</w:t>
      </w:r>
    </w:p>
    <w:p w14:paraId="2BA9677D" w14:textId="77777777" w:rsidR="00EB11EB" w:rsidRPr="00242D1C" w:rsidRDefault="00EB11EB" w:rsidP="00185477">
      <w:pPr>
        <w:numPr>
          <w:ilvl w:val="3"/>
          <w:numId w:val="19"/>
        </w:numPr>
        <w:ind w:left="1692"/>
        <w:rPr>
          <w:sz w:val="20"/>
        </w:rPr>
      </w:pPr>
      <w:r w:rsidRPr="00242D1C">
        <w:rPr>
          <w:sz w:val="20"/>
        </w:rPr>
        <w:t xml:space="preserve">Personal Grooming </w:t>
      </w:r>
    </w:p>
    <w:p w14:paraId="1CF401D3" w14:textId="77777777" w:rsidR="00EB11EB" w:rsidRPr="00242D1C" w:rsidRDefault="00EB11EB" w:rsidP="00185477">
      <w:pPr>
        <w:numPr>
          <w:ilvl w:val="3"/>
          <w:numId w:val="33"/>
        </w:numPr>
        <w:ind w:left="2232"/>
        <w:rPr>
          <w:sz w:val="20"/>
        </w:rPr>
      </w:pPr>
      <w:r w:rsidRPr="00242D1C">
        <w:rPr>
          <w:sz w:val="20"/>
        </w:rPr>
        <w:t xml:space="preserve">Conservative makeup is permitted, as determined by your supervisor. </w:t>
      </w:r>
    </w:p>
    <w:p w14:paraId="57F6C634" w14:textId="77777777" w:rsidR="00EB11EB" w:rsidRPr="00242D1C" w:rsidRDefault="00EB11EB" w:rsidP="00185477">
      <w:pPr>
        <w:numPr>
          <w:ilvl w:val="3"/>
          <w:numId w:val="33"/>
        </w:numPr>
        <w:ind w:left="2232"/>
        <w:rPr>
          <w:sz w:val="20"/>
        </w:rPr>
      </w:pPr>
      <w:r w:rsidRPr="00242D1C">
        <w:rPr>
          <w:sz w:val="20"/>
        </w:rPr>
        <w:t xml:space="preserve">Fingernails are to be kept clean and trimmed. Nail polish may be used in a conservative manner and color. </w:t>
      </w:r>
    </w:p>
    <w:p w14:paraId="311EAED4" w14:textId="77777777" w:rsidR="00EB11EB" w:rsidRPr="00242D1C" w:rsidRDefault="00EB11EB" w:rsidP="00185477">
      <w:pPr>
        <w:numPr>
          <w:ilvl w:val="3"/>
          <w:numId w:val="33"/>
        </w:numPr>
        <w:ind w:left="2232"/>
        <w:rPr>
          <w:sz w:val="20"/>
        </w:rPr>
      </w:pPr>
      <w:r w:rsidRPr="00242D1C">
        <w:rPr>
          <w:sz w:val="20"/>
        </w:rPr>
        <w:t xml:space="preserve">Use of a deodorant or antiperspirant along with regular bathing is required due to the constant interaction with others. </w:t>
      </w:r>
    </w:p>
    <w:p w14:paraId="0125D11D" w14:textId="77777777" w:rsidR="00EB11EB" w:rsidRPr="00242D1C" w:rsidRDefault="00EB11EB" w:rsidP="00185477">
      <w:pPr>
        <w:numPr>
          <w:ilvl w:val="3"/>
          <w:numId w:val="33"/>
        </w:numPr>
        <w:ind w:left="2232"/>
        <w:rPr>
          <w:sz w:val="20"/>
        </w:rPr>
      </w:pPr>
      <w:r w:rsidRPr="00242D1C">
        <w:rPr>
          <w:sz w:val="20"/>
        </w:rPr>
        <w:t xml:space="preserve">Cologne, </w:t>
      </w:r>
      <w:proofErr w:type="gramStart"/>
      <w:r w:rsidRPr="00242D1C">
        <w:rPr>
          <w:sz w:val="20"/>
        </w:rPr>
        <w:t>aftershave</w:t>
      </w:r>
      <w:proofErr w:type="gramEnd"/>
      <w:r w:rsidRPr="00242D1C">
        <w:rPr>
          <w:sz w:val="20"/>
        </w:rPr>
        <w:t xml:space="preserve"> and perfume are permitted only in minimal amounts. </w:t>
      </w:r>
    </w:p>
    <w:p w14:paraId="79CEDD3D" w14:textId="77777777" w:rsidR="00EB11EB" w:rsidRPr="00B20F88" w:rsidRDefault="00EB11EB" w:rsidP="00B20F88">
      <w:pPr>
        <w:numPr>
          <w:ilvl w:val="3"/>
          <w:numId w:val="19"/>
        </w:numPr>
        <w:ind w:left="1692"/>
        <w:jc w:val="both"/>
        <w:rPr>
          <w:sz w:val="20"/>
        </w:rPr>
      </w:pPr>
      <w:r w:rsidRPr="00B20F88">
        <w:rPr>
          <w:sz w:val="20"/>
        </w:rPr>
        <w:t xml:space="preserve">Jewelry </w:t>
      </w:r>
    </w:p>
    <w:p w14:paraId="100A5E28" w14:textId="77777777" w:rsidR="00EB11EB" w:rsidRPr="00242D1C" w:rsidRDefault="00EB11EB" w:rsidP="00185477">
      <w:pPr>
        <w:numPr>
          <w:ilvl w:val="3"/>
          <w:numId w:val="34"/>
        </w:numPr>
        <w:ind w:left="2232"/>
        <w:jc w:val="both"/>
        <w:rPr>
          <w:sz w:val="20"/>
        </w:rPr>
      </w:pPr>
      <w:r w:rsidRPr="00242D1C">
        <w:rPr>
          <w:sz w:val="20"/>
        </w:rPr>
        <w:t xml:space="preserve">Only one ring per hand is permitted, and it must not be unreasonably large. </w:t>
      </w:r>
    </w:p>
    <w:p w14:paraId="524858F5" w14:textId="77777777" w:rsidR="00D064B6" w:rsidRDefault="00EB11EB" w:rsidP="00D064B6">
      <w:pPr>
        <w:numPr>
          <w:ilvl w:val="3"/>
          <w:numId w:val="34"/>
        </w:numPr>
        <w:ind w:left="2232"/>
        <w:jc w:val="both"/>
        <w:rPr>
          <w:sz w:val="20"/>
        </w:rPr>
      </w:pPr>
      <w:r w:rsidRPr="00242D1C">
        <w:rPr>
          <w:sz w:val="20"/>
        </w:rPr>
        <w:t xml:space="preserve">Watches and tie clips are permitted, but bracelets and chains are not. </w:t>
      </w:r>
    </w:p>
    <w:p w14:paraId="184F1C17" w14:textId="0B8040F3" w:rsidR="00EB11EB" w:rsidRPr="00D064B6" w:rsidRDefault="00B20F88" w:rsidP="00D064B6">
      <w:pPr>
        <w:numPr>
          <w:ilvl w:val="3"/>
          <w:numId w:val="34"/>
        </w:numPr>
        <w:ind w:left="2232"/>
        <w:jc w:val="both"/>
        <w:rPr>
          <w:sz w:val="20"/>
        </w:rPr>
      </w:pPr>
      <w:r w:rsidRPr="00D064B6">
        <w:rPr>
          <w:sz w:val="20"/>
        </w:rPr>
        <w:t>Employees may wear one pair of post earrings not to exceed ¼” diameter.  Earrings which fall below the earlobe are prohibited.</w:t>
      </w:r>
    </w:p>
    <w:p w14:paraId="2DF56D68" w14:textId="77777777" w:rsidR="00EB11EB" w:rsidRPr="00242D1C" w:rsidRDefault="00EB11EB" w:rsidP="00185477">
      <w:pPr>
        <w:numPr>
          <w:ilvl w:val="3"/>
          <w:numId w:val="34"/>
        </w:numPr>
        <w:ind w:left="2232"/>
        <w:jc w:val="both"/>
        <w:rPr>
          <w:sz w:val="20"/>
        </w:rPr>
      </w:pPr>
      <w:r w:rsidRPr="00242D1C">
        <w:rPr>
          <w:sz w:val="20"/>
        </w:rPr>
        <w:t xml:space="preserve">Other than the earrings and rings noted above, no other visible rings or jewelry are permitted on the body (tongue, brow, nose, etc.). </w:t>
      </w:r>
    </w:p>
    <w:p w14:paraId="3B72FA76" w14:textId="77777777" w:rsidR="00EB11EB" w:rsidRPr="00242D1C" w:rsidRDefault="00EB11EB" w:rsidP="00185477">
      <w:pPr>
        <w:numPr>
          <w:ilvl w:val="3"/>
          <w:numId w:val="34"/>
        </w:numPr>
        <w:ind w:left="2232"/>
        <w:jc w:val="both"/>
        <w:rPr>
          <w:sz w:val="20"/>
        </w:rPr>
      </w:pPr>
      <w:r w:rsidRPr="00242D1C">
        <w:rPr>
          <w:sz w:val="20"/>
        </w:rPr>
        <w:t xml:space="preserve">The only items permitted to be on a </w:t>
      </w:r>
      <w:r w:rsidR="008C0E5E" w:rsidRPr="00242D1C">
        <w:rPr>
          <w:sz w:val="20"/>
        </w:rPr>
        <w:t>Supplier</w:t>
      </w:r>
      <w:r w:rsidRPr="00242D1C">
        <w:rPr>
          <w:sz w:val="20"/>
        </w:rPr>
        <w:t xml:space="preserve"> uniform are issued name tags, badges, and </w:t>
      </w:r>
      <w:r w:rsidR="008C0E5E" w:rsidRPr="00242D1C">
        <w:rPr>
          <w:sz w:val="20"/>
        </w:rPr>
        <w:t>Supplier</w:t>
      </w:r>
      <w:r w:rsidRPr="00242D1C">
        <w:rPr>
          <w:sz w:val="20"/>
        </w:rPr>
        <w:t xml:space="preserve"> issued service pins. </w:t>
      </w:r>
    </w:p>
    <w:p w14:paraId="44FF45E0" w14:textId="1BF081C4" w:rsidR="00EB11EB" w:rsidRPr="00242D1C" w:rsidRDefault="00EB11EB" w:rsidP="00185477">
      <w:pPr>
        <w:numPr>
          <w:ilvl w:val="3"/>
          <w:numId w:val="34"/>
        </w:numPr>
        <w:ind w:left="2232"/>
        <w:jc w:val="both"/>
        <w:rPr>
          <w:sz w:val="20"/>
        </w:rPr>
      </w:pPr>
      <w:r w:rsidRPr="00242D1C">
        <w:rPr>
          <w:sz w:val="20"/>
        </w:rPr>
        <w:t xml:space="preserve">As with all permitted personal property brought into the workplace, </w:t>
      </w:r>
      <w:r w:rsidR="00C0019E">
        <w:rPr>
          <w:sz w:val="20"/>
        </w:rPr>
        <w:t xml:space="preserve">Supplier’s personnel </w:t>
      </w:r>
      <w:r w:rsidRPr="00242D1C">
        <w:rPr>
          <w:sz w:val="20"/>
        </w:rPr>
        <w:t xml:space="preserve">assume all responsibility for the loss or damage of such item. </w:t>
      </w:r>
    </w:p>
    <w:p w14:paraId="10288762" w14:textId="77777777" w:rsidR="00EB11EB" w:rsidRPr="00242D1C" w:rsidRDefault="00EB11EB" w:rsidP="00185477">
      <w:pPr>
        <w:numPr>
          <w:ilvl w:val="3"/>
          <w:numId w:val="19"/>
        </w:numPr>
        <w:ind w:left="1692"/>
        <w:jc w:val="both"/>
        <w:rPr>
          <w:sz w:val="20"/>
        </w:rPr>
      </w:pPr>
      <w:r w:rsidRPr="00242D1C">
        <w:rPr>
          <w:sz w:val="20"/>
        </w:rPr>
        <w:t xml:space="preserve">Other Items </w:t>
      </w:r>
    </w:p>
    <w:p w14:paraId="7DDE6861" w14:textId="77777777" w:rsidR="00EB11EB" w:rsidRPr="00242D1C" w:rsidRDefault="00EB11EB" w:rsidP="00185477">
      <w:pPr>
        <w:numPr>
          <w:ilvl w:val="3"/>
          <w:numId w:val="35"/>
        </w:numPr>
        <w:ind w:left="2232"/>
        <w:jc w:val="both"/>
        <w:rPr>
          <w:sz w:val="20"/>
        </w:rPr>
      </w:pPr>
      <w:r w:rsidRPr="00242D1C">
        <w:rPr>
          <w:sz w:val="20"/>
        </w:rPr>
        <w:t xml:space="preserve">Hats are not permitted except </w:t>
      </w:r>
      <w:proofErr w:type="gramStart"/>
      <w:r w:rsidRPr="00242D1C">
        <w:rPr>
          <w:sz w:val="20"/>
        </w:rPr>
        <w:t>where</w:t>
      </w:r>
      <w:proofErr w:type="gramEnd"/>
      <w:r w:rsidRPr="00242D1C">
        <w:rPr>
          <w:sz w:val="20"/>
        </w:rPr>
        <w:t xml:space="preserve"> issued as part of the uniform. </w:t>
      </w:r>
    </w:p>
    <w:p w14:paraId="585750C4" w14:textId="77777777" w:rsidR="00EB11EB" w:rsidRPr="00242D1C" w:rsidRDefault="00EB11EB" w:rsidP="00185477">
      <w:pPr>
        <w:numPr>
          <w:ilvl w:val="3"/>
          <w:numId w:val="35"/>
        </w:numPr>
        <w:ind w:left="2232"/>
        <w:jc w:val="both"/>
        <w:rPr>
          <w:sz w:val="20"/>
        </w:rPr>
      </w:pPr>
      <w:r w:rsidRPr="00242D1C">
        <w:rPr>
          <w:sz w:val="20"/>
        </w:rPr>
        <w:t xml:space="preserve">Eyeglasses are to be conservative in style. Sunglasses are only permitted while on outside duty during sunny weather and only where they do not interfere with your duties of observation and detection. </w:t>
      </w:r>
    </w:p>
    <w:p w14:paraId="28C24F0A" w14:textId="387A04CD" w:rsidR="00EB11EB" w:rsidRPr="00242D1C" w:rsidRDefault="00EB11EB" w:rsidP="00185477">
      <w:pPr>
        <w:numPr>
          <w:ilvl w:val="3"/>
          <w:numId w:val="35"/>
        </w:numPr>
        <w:ind w:left="2232"/>
        <w:jc w:val="both"/>
        <w:rPr>
          <w:sz w:val="20"/>
        </w:rPr>
      </w:pPr>
      <w:r w:rsidRPr="00242D1C">
        <w:rPr>
          <w:sz w:val="20"/>
        </w:rPr>
        <w:t xml:space="preserve">All </w:t>
      </w:r>
      <w:proofErr w:type="gramStart"/>
      <w:r w:rsidRPr="00242D1C">
        <w:rPr>
          <w:sz w:val="20"/>
        </w:rPr>
        <w:t>footwear</w:t>
      </w:r>
      <w:proofErr w:type="gramEnd"/>
      <w:r w:rsidRPr="00242D1C">
        <w:rPr>
          <w:sz w:val="20"/>
        </w:rPr>
        <w:t xml:space="preserve"> shall be clean, in good repair, and polished when applicable for </w:t>
      </w:r>
      <w:r w:rsidR="00C0019E">
        <w:rPr>
          <w:bCs/>
          <w:sz w:val="20"/>
        </w:rPr>
        <w:t>security professionals</w:t>
      </w:r>
      <w:r w:rsidRPr="00242D1C">
        <w:rPr>
          <w:sz w:val="20"/>
        </w:rPr>
        <w:t xml:space="preserve"> receiving uniform maintenance allowance. </w:t>
      </w:r>
      <w:r w:rsidR="00C0019E">
        <w:rPr>
          <w:sz w:val="20"/>
        </w:rPr>
        <w:t xml:space="preserve">Supplier’s </w:t>
      </w:r>
      <w:r w:rsidRPr="00242D1C">
        <w:rPr>
          <w:sz w:val="20"/>
        </w:rPr>
        <w:t xml:space="preserve"> supervisor may issue specific footwear requirements depending on assigned location</w:t>
      </w:r>
      <w:r w:rsidR="00C0019E">
        <w:rPr>
          <w:sz w:val="20"/>
        </w:rPr>
        <w:t>s</w:t>
      </w:r>
      <w:r w:rsidRPr="00242D1C">
        <w:rPr>
          <w:sz w:val="20"/>
        </w:rPr>
        <w:t xml:space="preserve">. </w:t>
      </w:r>
    </w:p>
    <w:p w14:paraId="415EF252" w14:textId="3C170BA2" w:rsidR="00EB11EB" w:rsidRPr="00242D1C" w:rsidRDefault="00EB11EB" w:rsidP="00185477">
      <w:pPr>
        <w:numPr>
          <w:ilvl w:val="3"/>
          <w:numId w:val="35"/>
        </w:numPr>
        <w:ind w:left="2232"/>
        <w:jc w:val="both"/>
        <w:rPr>
          <w:sz w:val="20"/>
        </w:rPr>
      </w:pPr>
      <w:r w:rsidRPr="00242D1C">
        <w:rPr>
          <w:sz w:val="20"/>
        </w:rPr>
        <w:t xml:space="preserve">Visible tattoos or body art is prohibited. Tattoos or body art must be covered by </w:t>
      </w:r>
      <w:r w:rsidR="00C0019E">
        <w:rPr>
          <w:sz w:val="20"/>
        </w:rPr>
        <w:t xml:space="preserve">personnel’s </w:t>
      </w:r>
      <w:r w:rsidRPr="00242D1C">
        <w:rPr>
          <w:sz w:val="20"/>
        </w:rPr>
        <w:t xml:space="preserve">uniform or by makeup of the same or similar color as your natural skin color. </w:t>
      </w:r>
    </w:p>
    <w:p w14:paraId="72831CC3" w14:textId="77777777" w:rsidR="00EB11EB" w:rsidRPr="00242D1C" w:rsidRDefault="00EB11EB" w:rsidP="00185477">
      <w:pPr>
        <w:numPr>
          <w:ilvl w:val="3"/>
          <w:numId w:val="35"/>
        </w:numPr>
        <w:ind w:left="2232"/>
        <w:jc w:val="both"/>
        <w:rPr>
          <w:sz w:val="20"/>
        </w:rPr>
      </w:pPr>
      <w:r w:rsidRPr="00242D1C">
        <w:rPr>
          <w:sz w:val="20"/>
        </w:rPr>
        <w:t xml:space="preserve">Cold Weather gear such as </w:t>
      </w:r>
      <w:proofErr w:type="gramStart"/>
      <w:r w:rsidRPr="00242D1C">
        <w:rPr>
          <w:sz w:val="20"/>
        </w:rPr>
        <w:t>face-masks</w:t>
      </w:r>
      <w:proofErr w:type="gramEnd"/>
      <w:r w:rsidRPr="00242D1C">
        <w:rPr>
          <w:sz w:val="20"/>
        </w:rPr>
        <w:t xml:space="preserve">, scarves, and gloves must be approved by the supervisor.  The following criteria must be met </w:t>
      </w:r>
      <w:proofErr w:type="gramStart"/>
      <w:r w:rsidRPr="00242D1C">
        <w:rPr>
          <w:sz w:val="20"/>
        </w:rPr>
        <w:t>in regards to</w:t>
      </w:r>
      <w:proofErr w:type="gramEnd"/>
      <w:r w:rsidRPr="00242D1C">
        <w:rPr>
          <w:sz w:val="20"/>
        </w:rPr>
        <w:t xml:space="preserve"> these items: </w:t>
      </w:r>
    </w:p>
    <w:p w14:paraId="2AF3510A" w14:textId="77777777" w:rsidR="00EB11EB" w:rsidRPr="00242D1C" w:rsidRDefault="00EB11EB" w:rsidP="00185477">
      <w:pPr>
        <w:numPr>
          <w:ilvl w:val="4"/>
          <w:numId w:val="19"/>
        </w:numPr>
        <w:ind w:left="2952"/>
        <w:jc w:val="both"/>
        <w:rPr>
          <w:sz w:val="20"/>
        </w:rPr>
      </w:pPr>
      <w:r w:rsidRPr="00242D1C">
        <w:rPr>
          <w:sz w:val="20"/>
        </w:rPr>
        <w:t xml:space="preserve">Black in color with no insignias or designs.  </w:t>
      </w:r>
    </w:p>
    <w:p w14:paraId="5378AB32" w14:textId="77777777" w:rsidR="00EB11EB" w:rsidRPr="00242D1C" w:rsidRDefault="00EB11EB" w:rsidP="00185477">
      <w:pPr>
        <w:numPr>
          <w:ilvl w:val="4"/>
          <w:numId w:val="19"/>
        </w:numPr>
        <w:ind w:left="2952"/>
        <w:jc w:val="both"/>
        <w:rPr>
          <w:sz w:val="20"/>
        </w:rPr>
      </w:pPr>
      <w:r w:rsidRPr="00242D1C">
        <w:rPr>
          <w:sz w:val="20"/>
        </w:rPr>
        <w:t xml:space="preserve">Scarves must be worn under the winter jacket and should not be wrapped around the neck on the exterior of the jacket. </w:t>
      </w:r>
    </w:p>
    <w:p w14:paraId="574C90B4" w14:textId="77777777" w:rsidR="00EB11EB" w:rsidRPr="00242D1C" w:rsidRDefault="00EB11EB" w:rsidP="00185477">
      <w:pPr>
        <w:numPr>
          <w:ilvl w:val="4"/>
          <w:numId w:val="19"/>
        </w:numPr>
        <w:ind w:left="2952"/>
        <w:jc w:val="both"/>
        <w:rPr>
          <w:sz w:val="20"/>
        </w:rPr>
      </w:pPr>
      <w:proofErr w:type="gramStart"/>
      <w:r w:rsidRPr="00242D1C">
        <w:rPr>
          <w:sz w:val="20"/>
        </w:rPr>
        <w:t>Face-masks</w:t>
      </w:r>
      <w:proofErr w:type="gramEnd"/>
      <w:r w:rsidRPr="00242D1C">
        <w:rPr>
          <w:sz w:val="20"/>
        </w:rPr>
        <w:t xml:space="preserve"> must be approved by the supervisor. </w:t>
      </w:r>
    </w:p>
    <w:p w14:paraId="2F5826AD" w14:textId="77777777" w:rsidR="00EB11EB" w:rsidRPr="00242D1C" w:rsidRDefault="00EB11EB" w:rsidP="00185477">
      <w:pPr>
        <w:rPr>
          <w:sz w:val="20"/>
        </w:rPr>
      </w:pPr>
    </w:p>
    <w:p w14:paraId="63D09A28" w14:textId="419D50AA" w:rsidR="00EB11EB" w:rsidRPr="00185477" w:rsidRDefault="00EB11EB" w:rsidP="00185477">
      <w:pPr>
        <w:numPr>
          <w:ilvl w:val="1"/>
          <w:numId w:val="19"/>
        </w:numPr>
        <w:ind w:left="252"/>
        <w:rPr>
          <w:b/>
          <w:sz w:val="20"/>
        </w:rPr>
      </w:pPr>
      <w:r w:rsidRPr="00185477">
        <w:rPr>
          <w:b/>
          <w:sz w:val="20"/>
        </w:rPr>
        <w:t>Briefings</w:t>
      </w:r>
      <w:r w:rsidR="00B20F88">
        <w:rPr>
          <w:b/>
          <w:sz w:val="20"/>
        </w:rPr>
        <w:t>/Roll Calls</w:t>
      </w:r>
      <w:r w:rsidR="00185477">
        <w:rPr>
          <w:b/>
          <w:sz w:val="20"/>
        </w:rPr>
        <w:t xml:space="preserve">: </w:t>
      </w:r>
      <w:r w:rsidR="00B52BA2">
        <w:rPr>
          <w:sz w:val="20"/>
        </w:rPr>
        <w:t xml:space="preserve">Security </w:t>
      </w:r>
      <w:r w:rsidR="00C0019E">
        <w:rPr>
          <w:bCs/>
          <w:sz w:val="20"/>
        </w:rPr>
        <w:t>professionals</w:t>
      </w:r>
      <w:r w:rsidR="00C0019E" w:rsidRPr="00185477">
        <w:rPr>
          <w:sz w:val="20"/>
        </w:rPr>
        <w:t xml:space="preserve"> </w:t>
      </w:r>
      <w:r w:rsidRPr="00185477">
        <w:rPr>
          <w:sz w:val="20"/>
        </w:rPr>
        <w:t xml:space="preserve">assigned to posts that require a </w:t>
      </w:r>
      <w:proofErr w:type="gramStart"/>
      <w:r w:rsidRPr="00185477">
        <w:rPr>
          <w:sz w:val="20"/>
        </w:rPr>
        <w:t>face to face</w:t>
      </w:r>
      <w:proofErr w:type="gramEnd"/>
      <w:r w:rsidRPr="00185477">
        <w:rPr>
          <w:sz w:val="20"/>
        </w:rPr>
        <w:t xml:space="preserve"> relief will remain at that post until all briefings, special attentions, and updates on daily activities have been completed.</w:t>
      </w:r>
    </w:p>
    <w:p w14:paraId="54B6CC2B" w14:textId="77777777" w:rsidR="00185477" w:rsidRPr="00242D1C" w:rsidRDefault="00185477" w:rsidP="00185477">
      <w:pPr>
        <w:ind w:left="972"/>
        <w:rPr>
          <w:sz w:val="20"/>
        </w:rPr>
      </w:pPr>
    </w:p>
    <w:p w14:paraId="03C36D15" w14:textId="3415B671" w:rsidR="00EB11EB" w:rsidRPr="00185477" w:rsidRDefault="00EB11EB" w:rsidP="00185477">
      <w:pPr>
        <w:numPr>
          <w:ilvl w:val="1"/>
          <w:numId w:val="19"/>
        </w:numPr>
        <w:ind w:left="252"/>
        <w:rPr>
          <w:b/>
          <w:sz w:val="20"/>
        </w:rPr>
      </w:pPr>
      <w:r w:rsidRPr="00185477">
        <w:rPr>
          <w:b/>
          <w:sz w:val="20"/>
        </w:rPr>
        <w:t>Responsibility for all</w:t>
      </w:r>
      <w:r w:rsidR="00A25F90">
        <w:rPr>
          <w:b/>
          <w:sz w:val="20"/>
        </w:rPr>
        <w:t xml:space="preserve"> </w:t>
      </w:r>
      <w:r w:rsidR="00B52BA2">
        <w:rPr>
          <w:b/>
          <w:sz w:val="20"/>
        </w:rPr>
        <w:t xml:space="preserve">Security </w:t>
      </w:r>
      <w:r w:rsidR="00A44D19">
        <w:rPr>
          <w:b/>
          <w:sz w:val="20"/>
        </w:rPr>
        <w:t>Professionals</w:t>
      </w:r>
      <w:r w:rsidR="00185477">
        <w:rPr>
          <w:b/>
          <w:sz w:val="20"/>
        </w:rPr>
        <w:t xml:space="preserve">: </w:t>
      </w:r>
      <w:r w:rsidRPr="00185477">
        <w:rPr>
          <w:sz w:val="20"/>
        </w:rPr>
        <w:t xml:space="preserve">The </w:t>
      </w:r>
      <w:r w:rsidR="00B52BA2">
        <w:rPr>
          <w:sz w:val="20"/>
        </w:rPr>
        <w:t xml:space="preserve">Security </w:t>
      </w:r>
      <w:r w:rsidR="00C0019E">
        <w:rPr>
          <w:bCs/>
          <w:sz w:val="20"/>
        </w:rPr>
        <w:t>professionals</w:t>
      </w:r>
      <w:r w:rsidR="00C0019E" w:rsidRPr="00185477">
        <w:rPr>
          <w:sz w:val="20"/>
        </w:rPr>
        <w:t xml:space="preserve"> </w:t>
      </w:r>
      <w:r w:rsidRPr="00185477">
        <w:rPr>
          <w:sz w:val="20"/>
        </w:rPr>
        <w:t>are expected to perform the following duties across the University Campus and Community where they are posted/patrol:</w:t>
      </w:r>
    </w:p>
    <w:p w14:paraId="7B3C81D6" w14:textId="77777777" w:rsidR="00EB11EB" w:rsidRPr="00185477" w:rsidRDefault="00EB11EB" w:rsidP="00185477">
      <w:pPr>
        <w:pStyle w:val="ListParagraph"/>
        <w:numPr>
          <w:ilvl w:val="0"/>
          <w:numId w:val="36"/>
        </w:numPr>
        <w:rPr>
          <w:sz w:val="20"/>
        </w:rPr>
      </w:pPr>
      <w:r w:rsidRPr="00185477">
        <w:rPr>
          <w:sz w:val="20"/>
        </w:rPr>
        <w:t xml:space="preserve">Embrace and reinforce the Mission, </w:t>
      </w:r>
      <w:proofErr w:type="gramStart"/>
      <w:r w:rsidRPr="00185477">
        <w:rPr>
          <w:sz w:val="20"/>
        </w:rPr>
        <w:t>Vision</w:t>
      </w:r>
      <w:proofErr w:type="gramEnd"/>
      <w:r w:rsidRPr="00185477">
        <w:rPr>
          <w:sz w:val="20"/>
        </w:rPr>
        <w:t xml:space="preserve"> and Values of The University of Chicago in every interaction with students, visiting families, faculty and other community members.</w:t>
      </w:r>
    </w:p>
    <w:p w14:paraId="5B4DEC52" w14:textId="77777777" w:rsidR="00EB11EB" w:rsidRPr="00185477" w:rsidRDefault="00EB11EB" w:rsidP="00185477">
      <w:pPr>
        <w:pStyle w:val="ListParagraph"/>
        <w:numPr>
          <w:ilvl w:val="0"/>
          <w:numId w:val="36"/>
        </w:numPr>
        <w:rPr>
          <w:sz w:val="20"/>
        </w:rPr>
      </w:pPr>
      <w:r w:rsidRPr="00185477">
        <w:rPr>
          <w:sz w:val="20"/>
        </w:rPr>
        <w:t>Handle stressful and disruptive situations with extreme professionalism, patience and understanding.</w:t>
      </w:r>
    </w:p>
    <w:p w14:paraId="576FF01C" w14:textId="77777777" w:rsidR="00EB11EB" w:rsidRPr="00185477" w:rsidRDefault="00EB11EB" w:rsidP="00185477">
      <w:pPr>
        <w:pStyle w:val="ListParagraph"/>
        <w:numPr>
          <w:ilvl w:val="0"/>
          <w:numId w:val="36"/>
        </w:numPr>
        <w:rPr>
          <w:sz w:val="20"/>
        </w:rPr>
      </w:pPr>
      <w:r w:rsidRPr="00185477">
        <w:rPr>
          <w:sz w:val="20"/>
        </w:rPr>
        <w:t xml:space="preserve">Provide a friendly and helpful security presence across the </w:t>
      </w:r>
      <w:proofErr w:type="gramStart"/>
      <w:r w:rsidRPr="00185477">
        <w:rPr>
          <w:sz w:val="20"/>
        </w:rPr>
        <w:t>Campus</w:t>
      </w:r>
      <w:proofErr w:type="gramEnd"/>
    </w:p>
    <w:p w14:paraId="7C5B58B4" w14:textId="77777777" w:rsidR="00EB11EB" w:rsidRPr="00185477" w:rsidRDefault="00EB11EB" w:rsidP="00185477">
      <w:pPr>
        <w:pStyle w:val="ListParagraph"/>
        <w:numPr>
          <w:ilvl w:val="0"/>
          <w:numId w:val="36"/>
        </w:numPr>
        <w:rPr>
          <w:sz w:val="20"/>
        </w:rPr>
      </w:pPr>
      <w:r w:rsidRPr="00185477">
        <w:rPr>
          <w:sz w:val="20"/>
        </w:rPr>
        <w:t>Be present, alert, engaged and highly visible during patrol. Ambassadors must observe and monitor their sector/post for suspicious activity, crimes in progress and safety hazards.</w:t>
      </w:r>
    </w:p>
    <w:p w14:paraId="5766FF3B" w14:textId="7D3D4861" w:rsidR="00EB11EB" w:rsidRPr="00185477" w:rsidRDefault="00EB11EB" w:rsidP="00185477">
      <w:pPr>
        <w:pStyle w:val="ListParagraph"/>
        <w:numPr>
          <w:ilvl w:val="0"/>
          <w:numId w:val="36"/>
        </w:numPr>
        <w:rPr>
          <w:sz w:val="20"/>
        </w:rPr>
      </w:pPr>
      <w:r w:rsidRPr="00185477">
        <w:rPr>
          <w:sz w:val="20"/>
        </w:rPr>
        <w:t xml:space="preserve">Remain in his/her zone/post and perform the above services. </w:t>
      </w:r>
      <w:r w:rsidR="00B52BA2">
        <w:rPr>
          <w:sz w:val="20"/>
        </w:rPr>
        <w:t xml:space="preserve">Security </w:t>
      </w:r>
      <w:r w:rsidR="00C0019E">
        <w:rPr>
          <w:bCs/>
          <w:sz w:val="20"/>
        </w:rPr>
        <w:t>professionals</w:t>
      </w:r>
      <w:r w:rsidR="00C0019E" w:rsidRPr="00185477">
        <w:rPr>
          <w:sz w:val="20"/>
        </w:rPr>
        <w:t xml:space="preserve"> </w:t>
      </w:r>
      <w:r w:rsidRPr="00185477">
        <w:rPr>
          <w:sz w:val="20"/>
        </w:rPr>
        <w:t>are not permitted to leave their sector/post without supervisor approval or proper relief.</w:t>
      </w:r>
    </w:p>
    <w:p w14:paraId="255A4E6E" w14:textId="178D19D6" w:rsidR="00EB11EB" w:rsidRPr="00185477" w:rsidRDefault="00EB11EB" w:rsidP="00185477">
      <w:pPr>
        <w:pStyle w:val="ListParagraph"/>
        <w:numPr>
          <w:ilvl w:val="0"/>
          <w:numId w:val="36"/>
        </w:numPr>
        <w:rPr>
          <w:sz w:val="20"/>
        </w:rPr>
      </w:pPr>
      <w:r w:rsidRPr="00185477">
        <w:rPr>
          <w:sz w:val="20"/>
        </w:rPr>
        <w:t xml:space="preserve">Work closely with The University of Chicago Police. </w:t>
      </w:r>
      <w:r w:rsidR="00B52BA2">
        <w:rPr>
          <w:sz w:val="20"/>
        </w:rPr>
        <w:t xml:space="preserve">Security </w:t>
      </w:r>
      <w:r w:rsidR="00C0019E">
        <w:rPr>
          <w:bCs/>
          <w:sz w:val="20"/>
        </w:rPr>
        <w:t>professionals</w:t>
      </w:r>
      <w:r w:rsidR="00C0019E" w:rsidRPr="00185477">
        <w:rPr>
          <w:sz w:val="20"/>
        </w:rPr>
        <w:t xml:space="preserve"> </w:t>
      </w:r>
      <w:r w:rsidRPr="00185477">
        <w:rPr>
          <w:sz w:val="20"/>
        </w:rPr>
        <w:t xml:space="preserve">will maintain on-going communications and notify </w:t>
      </w:r>
      <w:r w:rsidR="00326CC4" w:rsidRPr="00185477">
        <w:rPr>
          <w:sz w:val="20"/>
        </w:rPr>
        <w:t>DSS</w:t>
      </w:r>
      <w:r w:rsidRPr="00185477">
        <w:rPr>
          <w:sz w:val="20"/>
        </w:rPr>
        <w:t xml:space="preserve"> at once for all incidents or crimes in progress.</w:t>
      </w:r>
    </w:p>
    <w:p w14:paraId="147F9D31" w14:textId="77777777" w:rsidR="00EB11EB" w:rsidRPr="00185477" w:rsidRDefault="00EB11EB" w:rsidP="00185477">
      <w:pPr>
        <w:pStyle w:val="ListParagraph"/>
        <w:numPr>
          <w:ilvl w:val="0"/>
          <w:numId w:val="36"/>
        </w:numPr>
        <w:rPr>
          <w:sz w:val="20"/>
        </w:rPr>
      </w:pPr>
      <w:r w:rsidRPr="00185477">
        <w:rPr>
          <w:sz w:val="20"/>
        </w:rPr>
        <w:t xml:space="preserve">Assist with directions on and around the </w:t>
      </w:r>
      <w:proofErr w:type="gramStart"/>
      <w:r w:rsidRPr="00185477">
        <w:rPr>
          <w:sz w:val="20"/>
        </w:rPr>
        <w:t>Campus</w:t>
      </w:r>
      <w:proofErr w:type="gramEnd"/>
    </w:p>
    <w:p w14:paraId="7EBE225C" w14:textId="77777777" w:rsidR="00185477" w:rsidRPr="00242D1C" w:rsidRDefault="00185477" w:rsidP="00185477">
      <w:pPr>
        <w:ind w:left="1692"/>
        <w:rPr>
          <w:sz w:val="20"/>
        </w:rPr>
      </w:pPr>
    </w:p>
    <w:p w14:paraId="5F392126" w14:textId="35106921" w:rsidR="00EB11EB" w:rsidRPr="00242D1C" w:rsidRDefault="00EB11EB" w:rsidP="00185477">
      <w:pPr>
        <w:numPr>
          <w:ilvl w:val="1"/>
          <w:numId w:val="19"/>
        </w:numPr>
        <w:ind w:left="252"/>
        <w:rPr>
          <w:sz w:val="20"/>
        </w:rPr>
      </w:pPr>
      <w:r w:rsidRPr="00185477">
        <w:rPr>
          <w:b/>
          <w:sz w:val="20"/>
        </w:rPr>
        <w:t>Visitor Control Desk Responsibility:</w:t>
      </w:r>
      <w:r w:rsidRPr="00242D1C">
        <w:rPr>
          <w:sz w:val="20"/>
        </w:rPr>
        <w:t xml:space="preserve">  In addition to the responsibilities listed in Section C., </w:t>
      </w:r>
      <w:r w:rsidR="00C0019E">
        <w:rPr>
          <w:sz w:val="20"/>
        </w:rPr>
        <w:t>t</w:t>
      </w:r>
      <w:r w:rsidRPr="00242D1C">
        <w:rPr>
          <w:sz w:val="20"/>
        </w:rPr>
        <w:t xml:space="preserve">he </w:t>
      </w:r>
      <w:r w:rsidR="00B52BA2">
        <w:rPr>
          <w:sz w:val="20"/>
        </w:rPr>
        <w:t xml:space="preserve">Security </w:t>
      </w:r>
      <w:r w:rsidR="00C0019E">
        <w:rPr>
          <w:bCs/>
          <w:sz w:val="20"/>
        </w:rPr>
        <w:t>professionals</w:t>
      </w:r>
      <w:r w:rsidR="00C0019E" w:rsidRPr="00242D1C">
        <w:rPr>
          <w:sz w:val="20"/>
        </w:rPr>
        <w:t xml:space="preserve"> </w:t>
      </w:r>
      <w:r w:rsidRPr="00242D1C">
        <w:rPr>
          <w:sz w:val="20"/>
        </w:rPr>
        <w:t>will:</w:t>
      </w:r>
    </w:p>
    <w:p w14:paraId="2DB9A737" w14:textId="77777777" w:rsidR="00185477" w:rsidRDefault="00EB11EB" w:rsidP="00185477">
      <w:pPr>
        <w:pStyle w:val="ListParagraph"/>
        <w:numPr>
          <w:ilvl w:val="0"/>
          <w:numId w:val="39"/>
        </w:numPr>
        <w:rPr>
          <w:sz w:val="20"/>
        </w:rPr>
      </w:pPr>
      <w:proofErr w:type="gramStart"/>
      <w:r w:rsidRPr="00185477">
        <w:rPr>
          <w:sz w:val="20"/>
        </w:rPr>
        <w:t>Remain at the front desk at all times</w:t>
      </w:r>
      <w:proofErr w:type="gramEnd"/>
      <w:r w:rsidRPr="00185477">
        <w:rPr>
          <w:sz w:val="20"/>
        </w:rPr>
        <w:t xml:space="preserve"> being vigilant and aware of their surroundings.</w:t>
      </w:r>
    </w:p>
    <w:p w14:paraId="4650BED9" w14:textId="21E55B28" w:rsidR="00EB11EB" w:rsidRPr="00185477" w:rsidRDefault="00EB11EB" w:rsidP="00185477">
      <w:pPr>
        <w:pStyle w:val="ListParagraph"/>
        <w:numPr>
          <w:ilvl w:val="0"/>
          <w:numId w:val="39"/>
        </w:numPr>
        <w:rPr>
          <w:sz w:val="20"/>
        </w:rPr>
      </w:pPr>
      <w:proofErr w:type="gramStart"/>
      <w:r w:rsidRPr="00185477">
        <w:rPr>
          <w:sz w:val="20"/>
        </w:rPr>
        <w:t>Remain attentive at all times</w:t>
      </w:r>
      <w:proofErr w:type="gramEnd"/>
      <w:r w:rsidRPr="00185477">
        <w:rPr>
          <w:sz w:val="20"/>
        </w:rPr>
        <w:t xml:space="preserve"> and ensure that video recording devices are operating properly and backed up – every 20 days, starting on 1st watch.  The </w:t>
      </w:r>
      <w:r w:rsidR="00C0019E">
        <w:rPr>
          <w:bCs/>
          <w:sz w:val="20"/>
        </w:rPr>
        <w:t xml:space="preserve">security professional </w:t>
      </w:r>
      <w:r w:rsidRPr="00185477">
        <w:rPr>
          <w:sz w:val="20"/>
        </w:rPr>
        <w:t xml:space="preserve">will report </w:t>
      </w:r>
      <w:proofErr w:type="gramStart"/>
      <w:r w:rsidRPr="00185477">
        <w:rPr>
          <w:sz w:val="20"/>
        </w:rPr>
        <w:t>any and all</w:t>
      </w:r>
      <w:proofErr w:type="gramEnd"/>
      <w:r w:rsidRPr="00185477">
        <w:rPr>
          <w:sz w:val="20"/>
        </w:rPr>
        <w:t xml:space="preserve"> malfunction deficiencies in the Daily Report Log.</w:t>
      </w:r>
    </w:p>
    <w:p w14:paraId="22B66AD1" w14:textId="77777777" w:rsidR="00EB11EB" w:rsidRPr="00242D1C" w:rsidRDefault="00EB11EB" w:rsidP="00185477">
      <w:pPr>
        <w:numPr>
          <w:ilvl w:val="3"/>
          <w:numId w:val="19"/>
        </w:numPr>
        <w:ind w:left="1692"/>
        <w:rPr>
          <w:sz w:val="20"/>
        </w:rPr>
      </w:pPr>
      <w:r w:rsidRPr="00242D1C">
        <w:rPr>
          <w:sz w:val="20"/>
        </w:rPr>
        <w:t xml:space="preserve">In the event of an emergency, immediately notify </w:t>
      </w:r>
      <w:r w:rsidR="00255D2D">
        <w:rPr>
          <w:sz w:val="20"/>
        </w:rPr>
        <w:t>DSS</w:t>
      </w:r>
      <w:r w:rsidR="00185477">
        <w:rPr>
          <w:sz w:val="20"/>
        </w:rPr>
        <w:t xml:space="preserve"> </w:t>
      </w:r>
      <w:r w:rsidRPr="00242D1C">
        <w:rPr>
          <w:sz w:val="20"/>
        </w:rPr>
        <w:t>Communications Center providing as much information as possible.</w:t>
      </w:r>
    </w:p>
    <w:p w14:paraId="4B2CA18D" w14:textId="77777777" w:rsidR="00EB11EB" w:rsidRPr="00242D1C" w:rsidRDefault="00EB11EB" w:rsidP="00185477">
      <w:pPr>
        <w:numPr>
          <w:ilvl w:val="3"/>
          <w:numId w:val="19"/>
        </w:numPr>
        <w:ind w:left="1692"/>
        <w:rPr>
          <w:sz w:val="20"/>
        </w:rPr>
      </w:pPr>
      <w:r w:rsidRPr="00242D1C">
        <w:rPr>
          <w:sz w:val="20"/>
        </w:rPr>
        <w:t>Make themselves the point of contact for guests who are attending a scheduled event/meetings etc. An itinerary will be provided, whenever possible.</w:t>
      </w:r>
    </w:p>
    <w:p w14:paraId="0A3E7EF5" w14:textId="77777777" w:rsidR="00EB11EB" w:rsidRPr="00242D1C" w:rsidRDefault="00EB11EB" w:rsidP="00185477">
      <w:pPr>
        <w:numPr>
          <w:ilvl w:val="3"/>
          <w:numId w:val="19"/>
        </w:numPr>
        <w:ind w:left="1692"/>
        <w:rPr>
          <w:sz w:val="20"/>
        </w:rPr>
      </w:pPr>
      <w:r w:rsidRPr="00242D1C">
        <w:rPr>
          <w:sz w:val="20"/>
        </w:rPr>
        <w:t>Ensure that all visitors sign-in.</w:t>
      </w:r>
    </w:p>
    <w:p w14:paraId="1A994397" w14:textId="76ED26A5" w:rsidR="00EB11EB" w:rsidRPr="00242D1C" w:rsidRDefault="00EB11EB" w:rsidP="00185477">
      <w:pPr>
        <w:numPr>
          <w:ilvl w:val="3"/>
          <w:numId w:val="19"/>
        </w:numPr>
        <w:ind w:left="1692"/>
        <w:rPr>
          <w:sz w:val="20"/>
        </w:rPr>
      </w:pPr>
      <w:r w:rsidRPr="00242D1C">
        <w:rPr>
          <w:sz w:val="20"/>
        </w:rPr>
        <w:t xml:space="preserve">Contact the host for approval for those guests who are visiting a specific person or department.  After being approved, the </w:t>
      </w:r>
      <w:r w:rsidR="00B52BA2">
        <w:rPr>
          <w:sz w:val="20"/>
        </w:rPr>
        <w:t xml:space="preserve">Security </w:t>
      </w:r>
      <w:r w:rsidR="00C0019E">
        <w:rPr>
          <w:bCs/>
          <w:sz w:val="20"/>
        </w:rPr>
        <w:t xml:space="preserve">professional </w:t>
      </w:r>
      <w:r w:rsidRPr="00242D1C">
        <w:rPr>
          <w:sz w:val="20"/>
        </w:rPr>
        <w:t>will issue a temporary one-day garage pass for the designated areas (where needed)</w:t>
      </w:r>
      <w:r w:rsidR="00C0019E">
        <w:rPr>
          <w:sz w:val="20"/>
        </w:rPr>
        <w:t>.</w:t>
      </w:r>
    </w:p>
    <w:p w14:paraId="04C2AF62" w14:textId="77777777" w:rsidR="00EB11EB" w:rsidRPr="00242D1C" w:rsidRDefault="00EB11EB" w:rsidP="00185477">
      <w:pPr>
        <w:numPr>
          <w:ilvl w:val="3"/>
          <w:numId w:val="19"/>
        </w:numPr>
        <w:ind w:left="1692"/>
        <w:rPr>
          <w:sz w:val="20"/>
        </w:rPr>
      </w:pPr>
      <w:r w:rsidRPr="00242D1C">
        <w:rPr>
          <w:sz w:val="20"/>
        </w:rPr>
        <w:t>Arrange transportation for visitors and guests using taxi and limousines after 1700 hours and coordinate access for valet parking attendants when appropriate.</w:t>
      </w:r>
    </w:p>
    <w:p w14:paraId="3BCEE691" w14:textId="77777777" w:rsidR="00EB11EB" w:rsidRPr="00242D1C" w:rsidRDefault="00EB11EB" w:rsidP="00185477">
      <w:pPr>
        <w:numPr>
          <w:ilvl w:val="3"/>
          <w:numId w:val="19"/>
        </w:numPr>
        <w:ind w:left="1692"/>
        <w:rPr>
          <w:sz w:val="20"/>
        </w:rPr>
      </w:pPr>
      <w:r w:rsidRPr="00242D1C">
        <w:rPr>
          <w:sz w:val="20"/>
        </w:rPr>
        <w:t>Accept no deliveries without a return address on the label. The delivery person must have and show his/her identification credentials before the acceptance of packages.</w:t>
      </w:r>
    </w:p>
    <w:p w14:paraId="0B7029B6" w14:textId="712D7068" w:rsidR="00EB11EB" w:rsidRPr="00242D1C" w:rsidRDefault="00EB11EB" w:rsidP="00185477">
      <w:pPr>
        <w:numPr>
          <w:ilvl w:val="3"/>
          <w:numId w:val="19"/>
        </w:numPr>
        <w:ind w:left="1692"/>
        <w:rPr>
          <w:sz w:val="20"/>
        </w:rPr>
      </w:pPr>
      <w:r w:rsidRPr="00242D1C">
        <w:rPr>
          <w:sz w:val="20"/>
        </w:rPr>
        <w:t xml:space="preserve">Ensure proper documentation is attached when items are removed from any buildings.  If the item is not accompanied by proper documentation, (i.e. property pass) contact the department the item(s) was removed from and request to speak to a manager.  Any unresolved issues pertaining to undocumented removals will be referred to the appropriate department manager.  The </w:t>
      </w:r>
      <w:r w:rsidR="00B52BA2">
        <w:rPr>
          <w:sz w:val="20"/>
        </w:rPr>
        <w:t>Security professional’s</w:t>
      </w:r>
      <w:r w:rsidR="00C0019E" w:rsidRPr="00C0019E">
        <w:rPr>
          <w:bCs/>
          <w:sz w:val="20"/>
        </w:rPr>
        <w:t xml:space="preserve"> </w:t>
      </w:r>
      <w:r w:rsidRPr="00242D1C">
        <w:rPr>
          <w:sz w:val="20"/>
        </w:rPr>
        <w:t xml:space="preserve">Supervisor will then determine if additional notifications are necessary, and if </w:t>
      </w:r>
      <w:proofErr w:type="gramStart"/>
      <w:r w:rsidRPr="00242D1C">
        <w:rPr>
          <w:sz w:val="20"/>
        </w:rPr>
        <w:t>so</w:t>
      </w:r>
      <w:proofErr w:type="gramEnd"/>
      <w:r w:rsidRPr="00242D1C">
        <w:rPr>
          <w:sz w:val="20"/>
        </w:rPr>
        <w:t xml:space="preserve"> notify the </w:t>
      </w:r>
      <w:r w:rsidR="00C0019E">
        <w:rPr>
          <w:sz w:val="20"/>
        </w:rPr>
        <w:t>on-duty</w:t>
      </w:r>
      <w:r w:rsidRPr="00242D1C">
        <w:rPr>
          <w:sz w:val="20"/>
        </w:rPr>
        <w:t xml:space="preserve"> watch-commander.</w:t>
      </w:r>
    </w:p>
    <w:p w14:paraId="68FCE735" w14:textId="773E3B0A" w:rsidR="00EB11EB" w:rsidRDefault="00EB11EB" w:rsidP="00185477">
      <w:pPr>
        <w:numPr>
          <w:ilvl w:val="3"/>
          <w:numId w:val="19"/>
        </w:numPr>
        <w:ind w:left="1692"/>
        <w:rPr>
          <w:sz w:val="20"/>
        </w:rPr>
      </w:pPr>
      <w:r w:rsidRPr="00242D1C">
        <w:rPr>
          <w:sz w:val="20"/>
        </w:rPr>
        <w:t xml:space="preserve">Record all incidents in the </w:t>
      </w:r>
      <w:proofErr w:type="gramStart"/>
      <w:r w:rsidRPr="00242D1C">
        <w:rPr>
          <w:sz w:val="20"/>
        </w:rPr>
        <w:t>Log Book</w:t>
      </w:r>
      <w:proofErr w:type="gramEnd"/>
      <w:r w:rsidRPr="00242D1C">
        <w:rPr>
          <w:sz w:val="20"/>
        </w:rPr>
        <w:t xml:space="preserve">.  Complete </w:t>
      </w:r>
      <w:proofErr w:type="gramStart"/>
      <w:r w:rsidRPr="00242D1C">
        <w:rPr>
          <w:sz w:val="20"/>
        </w:rPr>
        <w:t>a brief summary</w:t>
      </w:r>
      <w:proofErr w:type="gramEnd"/>
      <w:r w:rsidRPr="00242D1C">
        <w:rPr>
          <w:sz w:val="20"/>
        </w:rPr>
        <w:t xml:space="preserve"> on the standard incident report forms that are maintained at all stationary posts.  The </w:t>
      </w:r>
      <w:r w:rsidR="00B52BA2">
        <w:rPr>
          <w:sz w:val="20"/>
        </w:rPr>
        <w:t>Security professional</w:t>
      </w:r>
      <w:r w:rsidRPr="00242D1C">
        <w:rPr>
          <w:sz w:val="20"/>
        </w:rPr>
        <w:t>s involved will be responsible for documenting each incident.</w:t>
      </w:r>
    </w:p>
    <w:p w14:paraId="493ED005" w14:textId="77777777" w:rsidR="00CB5A16" w:rsidRPr="00242D1C" w:rsidRDefault="00CB5A16" w:rsidP="00CB5A16">
      <w:pPr>
        <w:ind w:left="1692"/>
        <w:rPr>
          <w:sz w:val="20"/>
        </w:rPr>
      </w:pPr>
    </w:p>
    <w:p w14:paraId="09BF1BA6" w14:textId="2E4307A5" w:rsidR="00EB11EB" w:rsidRPr="00242D1C" w:rsidRDefault="00EB11EB" w:rsidP="00185477">
      <w:pPr>
        <w:numPr>
          <w:ilvl w:val="1"/>
          <w:numId w:val="19"/>
        </w:numPr>
        <w:ind w:left="252"/>
        <w:rPr>
          <w:sz w:val="20"/>
        </w:rPr>
      </w:pPr>
      <w:r w:rsidRPr="00185477">
        <w:rPr>
          <w:b/>
          <w:sz w:val="20"/>
        </w:rPr>
        <w:t>Walking Escorts Responsibility:</w:t>
      </w:r>
      <w:r w:rsidRPr="00242D1C">
        <w:rPr>
          <w:sz w:val="20"/>
        </w:rPr>
        <w:t xml:space="preserve">  In addition to the responsibilities listed in Section C., The </w:t>
      </w:r>
      <w:r w:rsidR="00B52BA2">
        <w:rPr>
          <w:sz w:val="20"/>
        </w:rPr>
        <w:t>Security professional</w:t>
      </w:r>
      <w:r w:rsidRPr="00242D1C">
        <w:rPr>
          <w:sz w:val="20"/>
        </w:rPr>
        <w:t xml:space="preserve"> will:</w:t>
      </w:r>
    </w:p>
    <w:p w14:paraId="03945BE4" w14:textId="77777777" w:rsidR="00CB5A16" w:rsidRDefault="00EB11EB" w:rsidP="00CB5A16">
      <w:pPr>
        <w:pStyle w:val="ListParagraph"/>
        <w:numPr>
          <w:ilvl w:val="0"/>
          <w:numId w:val="40"/>
        </w:numPr>
        <w:rPr>
          <w:sz w:val="20"/>
        </w:rPr>
      </w:pPr>
      <w:r w:rsidRPr="00CB5A16">
        <w:rPr>
          <w:sz w:val="20"/>
        </w:rPr>
        <w:t xml:space="preserve">Provide walking escorts on and around Campus property in a courteous and professional manner.  </w:t>
      </w:r>
    </w:p>
    <w:p w14:paraId="6D95F039" w14:textId="77777777" w:rsidR="00CB5A16" w:rsidRDefault="00EB11EB" w:rsidP="00CB5A16">
      <w:pPr>
        <w:pStyle w:val="ListParagraph"/>
        <w:numPr>
          <w:ilvl w:val="0"/>
          <w:numId w:val="40"/>
        </w:numPr>
        <w:rPr>
          <w:sz w:val="20"/>
        </w:rPr>
      </w:pPr>
      <w:r w:rsidRPr="00CB5A16">
        <w:rPr>
          <w:sz w:val="20"/>
        </w:rPr>
        <w:t xml:space="preserve">Remain vigilant and alert on post.  Serve as a visible deterrent to crime and those who would wish to do harm to others. </w:t>
      </w:r>
    </w:p>
    <w:p w14:paraId="2C2DB5F7" w14:textId="77777777" w:rsidR="00CB5A16" w:rsidRDefault="00EB11EB" w:rsidP="00CB5A16">
      <w:pPr>
        <w:pStyle w:val="ListParagraph"/>
        <w:numPr>
          <w:ilvl w:val="0"/>
          <w:numId w:val="40"/>
        </w:numPr>
        <w:rPr>
          <w:sz w:val="20"/>
        </w:rPr>
      </w:pPr>
      <w:r w:rsidRPr="00CB5A16">
        <w:rPr>
          <w:sz w:val="20"/>
        </w:rPr>
        <w:t>Promptly report/record incidents and activities, Shift Activity Reports that take place during their shift based on their Post and Zone location in and around the Campus.</w:t>
      </w:r>
    </w:p>
    <w:p w14:paraId="70AA96ED" w14:textId="77777777" w:rsidR="00EB11EB" w:rsidRPr="00CB5A16" w:rsidRDefault="00EB11EB" w:rsidP="00CB5A16">
      <w:pPr>
        <w:pStyle w:val="ListParagraph"/>
        <w:numPr>
          <w:ilvl w:val="0"/>
          <w:numId w:val="40"/>
        </w:numPr>
        <w:rPr>
          <w:sz w:val="20"/>
        </w:rPr>
      </w:pPr>
      <w:r w:rsidRPr="00CB5A16">
        <w:rPr>
          <w:sz w:val="20"/>
        </w:rPr>
        <w:t xml:space="preserve">Shift Activity Reports will be recorded </w:t>
      </w:r>
      <w:proofErr w:type="gramStart"/>
      <w:r w:rsidRPr="00CB5A16">
        <w:rPr>
          <w:sz w:val="20"/>
        </w:rPr>
        <w:t>on a daily basis</w:t>
      </w:r>
      <w:proofErr w:type="gramEnd"/>
      <w:r w:rsidRPr="00CB5A16">
        <w:rPr>
          <w:sz w:val="20"/>
        </w:rPr>
        <w:t xml:space="preserve"> and posted to </w:t>
      </w:r>
      <w:r w:rsidR="008C0E5E" w:rsidRPr="00CB5A16">
        <w:rPr>
          <w:sz w:val="20"/>
        </w:rPr>
        <w:t>a Supplier website weekly for University review.</w:t>
      </w:r>
    </w:p>
    <w:p w14:paraId="5B6CE5E7" w14:textId="77777777" w:rsidR="00185477" w:rsidRPr="00242D1C" w:rsidRDefault="00185477" w:rsidP="00185477">
      <w:pPr>
        <w:ind w:left="972"/>
        <w:rPr>
          <w:sz w:val="20"/>
        </w:rPr>
      </w:pPr>
    </w:p>
    <w:p w14:paraId="7BBCA6A8" w14:textId="0FABBBA8" w:rsidR="00EB11EB" w:rsidRPr="00185477" w:rsidRDefault="00B52BA2" w:rsidP="00185477">
      <w:pPr>
        <w:numPr>
          <w:ilvl w:val="1"/>
          <w:numId w:val="19"/>
        </w:numPr>
        <w:ind w:left="252"/>
        <w:rPr>
          <w:b/>
          <w:sz w:val="20"/>
        </w:rPr>
      </w:pPr>
      <w:r>
        <w:rPr>
          <w:b/>
          <w:sz w:val="20"/>
        </w:rPr>
        <w:t>Security Professional</w:t>
      </w:r>
      <w:r w:rsidR="00EB11EB" w:rsidRPr="00185477">
        <w:rPr>
          <w:b/>
          <w:sz w:val="20"/>
        </w:rPr>
        <w:t xml:space="preserve"> Rovers will:</w:t>
      </w:r>
    </w:p>
    <w:p w14:paraId="0F526FC6" w14:textId="77777777" w:rsidR="00CB5A16" w:rsidRDefault="00EB11EB" w:rsidP="00CB5A16">
      <w:pPr>
        <w:pStyle w:val="ListParagraph"/>
        <w:numPr>
          <w:ilvl w:val="0"/>
          <w:numId w:val="41"/>
        </w:numPr>
        <w:rPr>
          <w:sz w:val="20"/>
        </w:rPr>
      </w:pPr>
      <w:r w:rsidRPr="00CB5A16">
        <w:rPr>
          <w:sz w:val="20"/>
        </w:rPr>
        <w:t>Immediately report to their supervisor any suspicious activity/circumstances which may occur on/around the facility.</w:t>
      </w:r>
    </w:p>
    <w:p w14:paraId="6896B267" w14:textId="77777777" w:rsidR="00CB5A16" w:rsidRDefault="00EB11EB" w:rsidP="00CB5A16">
      <w:pPr>
        <w:pStyle w:val="ListParagraph"/>
        <w:numPr>
          <w:ilvl w:val="0"/>
          <w:numId w:val="41"/>
        </w:numPr>
        <w:rPr>
          <w:sz w:val="20"/>
        </w:rPr>
      </w:pPr>
      <w:r w:rsidRPr="00CB5A16">
        <w:rPr>
          <w:sz w:val="20"/>
        </w:rPr>
        <w:t>Note on their activity log sheets any incidents or condition that would interfere with normal operations of the facility.</w:t>
      </w:r>
    </w:p>
    <w:p w14:paraId="78471173" w14:textId="77777777" w:rsidR="00CB5A16" w:rsidRDefault="00EB11EB" w:rsidP="00CB5A16">
      <w:pPr>
        <w:pStyle w:val="ListParagraph"/>
        <w:numPr>
          <w:ilvl w:val="0"/>
          <w:numId w:val="41"/>
        </w:numPr>
        <w:rPr>
          <w:sz w:val="20"/>
        </w:rPr>
      </w:pPr>
      <w:r w:rsidRPr="00CB5A16">
        <w:rPr>
          <w:sz w:val="20"/>
        </w:rPr>
        <w:t xml:space="preserve">Constantly and vigilantly patrol their assigned areas ensuring the safety of employees, </w:t>
      </w:r>
      <w:proofErr w:type="gramStart"/>
      <w:r w:rsidRPr="00CB5A16">
        <w:rPr>
          <w:sz w:val="20"/>
        </w:rPr>
        <w:t>property</w:t>
      </w:r>
      <w:proofErr w:type="gramEnd"/>
      <w:r w:rsidRPr="00CB5A16">
        <w:rPr>
          <w:sz w:val="20"/>
        </w:rPr>
        <w:t xml:space="preserve"> and visitors.</w:t>
      </w:r>
    </w:p>
    <w:p w14:paraId="59756887" w14:textId="77777777" w:rsidR="00CB5A16" w:rsidRDefault="00EB11EB" w:rsidP="00CB5A16">
      <w:pPr>
        <w:pStyle w:val="ListParagraph"/>
        <w:numPr>
          <w:ilvl w:val="0"/>
          <w:numId w:val="41"/>
        </w:numPr>
        <w:rPr>
          <w:sz w:val="20"/>
        </w:rPr>
      </w:pPr>
      <w:r w:rsidRPr="00CB5A16">
        <w:rPr>
          <w:sz w:val="20"/>
        </w:rPr>
        <w:t>Respond to all calls in a timely manner.</w:t>
      </w:r>
    </w:p>
    <w:p w14:paraId="0837F7B6" w14:textId="77777777" w:rsidR="00CB5A16" w:rsidRDefault="00EB11EB" w:rsidP="00CB5A16">
      <w:pPr>
        <w:pStyle w:val="ListParagraph"/>
        <w:numPr>
          <w:ilvl w:val="0"/>
          <w:numId w:val="41"/>
        </w:numPr>
        <w:rPr>
          <w:sz w:val="20"/>
        </w:rPr>
      </w:pPr>
      <w:r w:rsidRPr="00CB5A16">
        <w:rPr>
          <w:sz w:val="20"/>
        </w:rPr>
        <w:t>Patrol the interior/exterior areas and all floors including sub-basements.</w:t>
      </w:r>
    </w:p>
    <w:p w14:paraId="6626AD79" w14:textId="77777777" w:rsidR="00EB11EB" w:rsidRPr="00CB5A16" w:rsidRDefault="00EB11EB" w:rsidP="00CB5A16">
      <w:pPr>
        <w:pStyle w:val="ListParagraph"/>
        <w:numPr>
          <w:ilvl w:val="0"/>
          <w:numId w:val="41"/>
        </w:numPr>
        <w:rPr>
          <w:sz w:val="20"/>
        </w:rPr>
      </w:pPr>
      <w:r w:rsidRPr="00CB5A16">
        <w:rPr>
          <w:sz w:val="20"/>
        </w:rPr>
        <w:t>Assist with evacuations when necessary and notify the on-duty watch-commander immediately.</w:t>
      </w:r>
    </w:p>
    <w:p w14:paraId="74D9E92C" w14:textId="77777777" w:rsidR="00185477" w:rsidRPr="00185477" w:rsidRDefault="00185477" w:rsidP="00185477">
      <w:pPr>
        <w:ind w:left="972"/>
        <w:rPr>
          <w:b/>
          <w:sz w:val="20"/>
        </w:rPr>
      </w:pPr>
    </w:p>
    <w:p w14:paraId="0BEDD70A" w14:textId="77777777" w:rsidR="00185477" w:rsidRPr="00242D1C" w:rsidRDefault="00185477" w:rsidP="00185477">
      <w:pPr>
        <w:ind w:left="1692"/>
        <w:rPr>
          <w:sz w:val="20"/>
        </w:rPr>
      </w:pPr>
    </w:p>
    <w:p w14:paraId="6C9E5DF6" w14:textId="77777777" w:rsidR="00EB11EB" w:rsidRDefault="00EB11EB" w:rsidP="00185477">
      <w:pPr>
        <w:numPr>
          <w:ilvl w:val="1"/>
          <w:numId w:val="19"/>
        </w:numPr>
        <w:ind w:left="252"/>
        <w:rPr>
          <w:sz w:val="20"/>
        </w:rPr>
      </w:pPr>
      <w:r w:rsidRPr="00185477">
        <w:rPr>
          <w:b/>
          <w:sz w:val="20"/>
        </w:rPr>
        <w:t>Radio Call Signs:</w:t>
      </w:r>
      <w:r w:rsidRPr="00242D1C">
        <w:rPr>
          <w:sz w:val="20"/>
        </w:rPr>
        <w:t xml:space="preserve">  All call signs will be assigned by the </w:t>
      </w:r>
      <w:r w:rsidR="00326CC4" w:rsidRPr="00242D1C">
        <w:rPr>
          <w:sz w:val="20"/>
        </w:rPr>
        <w:t>DSS</w:t>
      </w:r>
      <w:r w:rsidRPr="00242D1C">
        <w:rPr>
          <w:sz w:val="20"/>
        </w:rPr>
        <w:t>.  No deviations are permitted.  All personnel will avoid any interruptions of priority radio traffic.</w:t>
      </w:r>
    </w:p>
    <w:p w14:paraId="1287A6A6" w14:textId="77777777" w:rsidR="00185477" w:rsidRPr="00242D1C" w:rsidRDefault="00185477" w:rsidP="00185477">
      <w:pPr>
        <w:ind w:left="252"/>
        <w:rPr>
          <w:sz w:val="20"/>
        </w:rPr>
      </w:pPr>
    </w:p>
    <w:p w14:paraId="7910E094" w14:textId="4ACACC02" w:rsidR="00EB11EB" w:rsidRDefault="00EB11EB" w:rsidP="00185477">
      <w:pPr>
        <w:numPr>
          <w:ilvl w:val="1"/>
          <w:numId w:val="19"/>
        </w:numPr>
        <w:ind w:left="252"/>
        <w:rPr>
          <w:sz w:val="20"/>
        </w:rPr>
      </w:pPr>
      <w:r w:rsidRPr="00185477">
        <w:rPr>
          <w:b/>
          <w:sz w:val="20"/>
        </w:rPr>
        <w:t>Notifications:</w:t>
      </w:r>
      <w:r w:rsidRPr="00242D1C">
        <w:rPr>
          <w:sz w:val="20"/>
        </w:rPr>
        <w:t xml:space="preserve">  If an incident occurs in or about a University owned property where </w:t>
      </w:r>
      <w:r w:rsidR="00B52BA2">
        <w:rPr>
          <w:sz w:val="20"/>
        </w:rPr>
        <w:t>Security professional</w:t>
      </w:r>
      <w:r w:rsidRPr="00242D1C">
        <w:rPr>
          <w:sz w:val="20"/>
        </w:rPr>
        <w:t xml:space="preserve">s are stationed, proper notifications will be made immediately to the </w:t>
      </w:r>
      <w:proofErr w:type="gramStart"/>
      <w:r w:rsidRPr="00242D1C">
        <w:rPr>
          <w:sz w:val="20"/>
        </w:rPr>
        <w:t>on duty</w:t>
      </w:r>
      <w:proofErr w:type="gramEnd"/>
      <w:r w:rsidRPr="00242D1C">
        <w:rPr>
          <w:sz w:val="20"/>
        </w:rPr>
        <w:t xml:space="preserve"> </w:t>
      </w:r>
      <w:r w:rsidR="00B52BA2">
        <w:rPr>
          <w:sz w:val="20"/>
        </w:rPr>
        <w:t>Security professional</w:t>
      </w:r>
      <w:r w:rsidRPr="00242D1C">
        <w:rPr>
          <w:sz w:val="20"/>
        </w:rPr>
        <w:t xml:space="preserve">’s Supervisor or Manager and the </w:t>
      </w:r>
      <w:r w:rsidR="00A70052">
        <w:rPr>
          <w:sz w:val="20"/>
        </w:rPr>
        <w:t xml:space="preserve">Department of </w:t>
      </w:r>
      <w:r w:rsidR="00A178E2">
        <w:rPr>
          <w:sz w:val="20"/>
        </w:rPr>
        <w:t>S</w:t>
      </w:r>
      <w:r w:rsidR="00A70052">
        <w:rPr>
          <w:sz w:val="20"/>
        </w:rPr>
        <w:t>afety and Security</w:t>
      </w:r>
      <w:r w:rsidRPr="00242D1C">
        <w:rPr>
          <w:sz w:val="20"/>
        </w:rPr>
        <w:t>, when necessary.</w:t>
      </w:r>
    </w:p>
    <w:p w14:paraId="17848966" w14:textId="77777777" w:rsidR="00185477" w:rsidRPr="00242D1C" w:rsidRDefault="00185477" w:rsidP="00185477">
      <w:pPr>
        <w:rPr>
          <w:sz w:val="20"/>
        </w:rPr>
      </w:pPr>
    </w:p>
    <w:p w14:paraId="23BEE87F" w14:textId="2F78EAE4" w:rsidR="00EB11EB" w:rsidRPr="00C11492" w:rsidRDefault="00EB11EB" w:rsidP="00364AC4">
      <w:pPr>
        <w:numPr>
          <w:ilvl w:val="1"/>
          <w:numId w:val="19"/>
        </w:numPr>
        <w:ind w:left="252"/>
        <w:rPr>
          <w:sz w:val="20"/>
        </w:rPr>
      </w:pPr>
      <w:r w:rsidRPr="00C11492">
        <w:rPr>
          <w:b/>
          <w:sz w:val="20"/>
        </w:rPr>
        <w:t>Lunch/Breaks:</w:t>
      </w:r>
      <w:r w:rsidRPr="00C11492">
        <w:rPr>
          <w:sz w:val="20"/>
        </w:rPr>
        <w:t xml:space="preserve">  All </w:t>
      </w:r>
      <w:r w:rsidR="00B52BA2" w:rsidRPr="00C11492">
        <w:rPr>
          <w:sz w:val="20"/>
        </w:rPr>
        <w:t>Security professional</w:t>
      </w:r>
      <w:r w:rsidRPr="00C11492">
        <w:rPr>
          <w:sz w:val="20"/>
        </w:rPr>
        <w:t xml:space="preserve">s will be entitled to a </w:t>
      </w:r>
      <w:proofErr w:type="gramStart"/>
      <w:r w:rsidRPr="00C11492">
        <w:rPr>
          <w:sz w:val="20"/>
        </w:rPr>
        <w:t>30 minute</w:t>
      </w:r>
      <w:proofErr w:type="gramEnd"/>
      <w:r w:rsidRPr="00C11492">
        <w:rPr>
          <w:sz w:val="20"/>
        </w:rPr>
        <w:t xml:space="preserve"> lunch and two (2) 15 minutes breaks; however in the event of an emergency the officer may be pulled from his/her lunch.  After the emergency has been cleared, the officer may resume lunch at the discretion of the </w:t>
      </w:r>
      <w:r w:rsidR="00B52BA2" w:rsidRPr="00C11492">
        <w:rPr>
          <w:sz w:val="20"/>
        </w:rPr>
        <w:t>Security professional</w:t>
      </w:r>
      <w:r w:rsidRPr="00C11492">
        <w:rPr>
          <w:sz w:val="20"/>
        </w:rPr>
        <w:t>s Supervisor or Manager</w:t>
      </w:r>
      <w:bookmarkEnd w:id="133"/>
      <w:bookmarkEnd w:id="134"/>
      <w:r w:rsidR="00C11492" w:rsidRPr="00C11492">
        <w:rPr>
          <w:sz w:val="20"/>
        </w:rPr>
        <w:t>.</w:t>
      </w:r>
    </w:p>
    <w:sectPr w:rsidR="00EB11EB" w:rsidRPr="00C11492" w:rsidSect="008F6EE8">
      <w:endnotePr>
        <w:numFmt w:val="decimal"/>
      </w:endnotePr>
      <w:pgSz w:w="12240" w:h="15840" w:code="1"/>
      <w:pgMar w:top="720" w:right="1440" w:bottom="720" w:left="144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E641" w14:textId="77777777" w:rsidR="008F6EE8" w:rsidRDefault="008F6EE8">
      <w:r>
        <w:separator/>
      </w:r>
    </w:p>
  </w:endnote>
  <w:endnote w:type="continuationSeparator" w:id="0">
    <w:p w14:paraId="4D5612B5" w14:textId="77777777" w:rsidR="008F6EE8" w:rsidRDefault="008F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F8DF" w14:textId="77777777" w:rsidR="00E56642" w:rsidRPr="0093333F" w:rsidRDefault="00E56642" w:rsidP="00E75B09">
    <w:pPr>
      <w:pStyle w:val="Footer"/>
      <w:jc w:val="right"/>
      <w:rPr>
        <w:rStyle w:val="PageNumber"/>
        <w:sz w:val="16"/>
        <w:szCs w:val="16"/>
      </w:rPr>
    </w:pPr>
    <w:r w:rsidRPr="0093333F">
      <w:rPr>
        <w:rStyle w:val="PageNumber"/>
        <w:sz w:val="16"/>
        <w:szCs w:val="16"/>
      </w:rPr>
      <w:t>Confidential Material</w:t>
    </w:r>
  </w:p>
  <w:p w14:paraId="20336E29" w14:textId="77777777" w:rsidR="00E56642" w:rsidRPr="0093333F" w:rsidRDefault="00E56642" w:rsidP="00E75B09">
    <w:pPr>
      <w:pStyle w:val="Footer"/>
      <w:jc w:val="right"/>
      <w:rPr>
        <w:rStyle w:val="PageNumber"/>
        <w:sz w:val="16"/>
        <w:szCs w:val="16"/>
      </w:rPr>
    </w:pPr>
    <w:r w:rsidRPr="0093333F">
      <w:rPr>
        <w:rStyle w:val="PageNumber"/>
        <w:sz w:val="16"/>
        <w:szCs w:val="16"/>
      </w:rPr>
      <w:t xml:space="preserve">RFP for Unarmed Security Services Page </w:t>
    </w:r>
    <w:r w:rsidRPr="0093333F">
      <w:rPr>
        <w:rStyle w:val="PageNumber"/>
        <w:sz w:val="16"/>
        <w:szCs w:val="16"/>
      </w:rPr>
      <w:fldChar w:fldCharType="begin"/>
    </w:r>
    <w:r w:rsidRPr="0093333F">
      <w:rPr>
        <w:rStyle w:val="PageNumber"/>
        <w:sz w:val="16"/>
        <w:szCs w:val="16"/>
      </w:rPr>
      <w:instrText xml:space="preserve"> PAGE </w:instrText>
    </w:r>
    <w:r w:rsidRPr="0093333F">
      <w:rPr>
        <w:rStyle w:val="PageNumber"/>
        <w:sz w:val="16"/>
        <w:szCs w:val="16"/>
      </w:rPr>
      <w:fldChar w:fldCharType="separate"/>
    </w:r>
    <w:r w:rsidR="00AC741F" w:rsidRPr="0093333F">
      <w:rPr>
        <w:rStyle w:val="PageNumber"/>
        <w:noProof/>
        <w:sz w:val="16"/>
        <w:szCs w:val="16"/>
      </w:rPr>
      <w:t>18</w:t>
    </w:r>
    <w:r w:rsidRPr="0093333F">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F2C9" w14:textId="77777777" w:rsidR="00E56642" w:rsidRDefault="00E56642" w:rsidP="00AD6D55">
    <w:pPr>
      <w:pStyle w:val="Footer"/>
      <w:jc w:val="right"/>
      <w:rPr>
        <w:rStyle w:val="PageNumber"/>
        <w:color w:val="800000"/>
        <w:sz w:val="16"/>
        <w:szCs w:val="16"/>
      </w:rPr>
    </w:pPr>
    <w:r>
      <w:rPr>
        <w:rStyle w:val="PageNumber"/>
        <w:color w:val="800000"/>
        <w:sz w:val="16"/>
        <w:szCs w:val="16"/>
      </w:rPr>
      <w:t>Confidential Material</w:t>
    </w:r>
  </w:p>
  <w:p w14:paraId="5142BAB2" w14:textId="77777777" w:rsidR="00E56642" w:rsidRPr="00AD6D55" w:rsidRDefault="00E56642" w:rsidP="00AD6D55">
    <w:pPr>
      <w:pStyle w:val="Footer"/>
      <w:jc w:val="right"/>
      <w:rPr>
        <w:color w:val="800000"/>
        <w:sz w:val="16"/>
        <w:szCs w:val="16"/>
      </w:rPr>
    </w:pPr>
    <w:r w:rsidRPr="00873DDA">
      <w:rPr>
        <w:rStyle w:val="PageNumber"/>
        <w:color w:val="800000"/>
        <w:sz w:val="16"/>
        <w:szCs w:val="16"/>
      </w:rPr>
      <w:t xml:space="preserve">RFP </w:t>
    </w:r>
    <w:r>
      <w:rPr>
        <w:rStyle w:val="PageNumber"/>
        <w:color w:val="800000"/>
        <w:sz w:val="16"/>
        <w:szCs w:val="16"/>
      </w:rPr>
      <w:t xml:space="preserve">for Unarmed Security Services Page </w:t>
    </w:r>
    <w:r w:rsidRPr="00873DDA">
      <w:rPr>
        <w:rStyle w:val="PageNumber"/>
        <w:color w:val="800000"/>
        <w:sz w:val="16"/>
        <w:szCs w:val="16"/>
      </w:rPr>
      <w:fldChar w:fldCharType="begin"/>
    </w:r>
    <w:r w:rsidRPr="00873DDA">
      <w:rPr>
        <w:rStyle w:val="PageNumber"/>
        <w:color w:val="800000"/>
        <w:sz w:val="16"/>
        <w:szCs w:val="16"/>
      </w:rPr>
      <w:instrText xml:space="preserve"> PAGE </w:instrText>
    </w:r>
    <w:r w:rsidRPr="00873DDA">
      <w:rPr>
        <w:rStyle w:val="PageNumber"/>
        <w:color w:val="800000"/>
        <w:sz w:val="16"/>
        <w:szCs w:val="16"/>
      </w:rPr>
      <w:fldChar w:fldCharType="separate"/>
    </w:r>
    <w:r w:rsidR="00AC741F">
      <w:rPr>
        <w:rStyle w:val="PageNumber"/>
        <w:noProof/>
        <w:color w:val="800000"/>
        <w:sz w:val="16"/>
        <w:szCs w:val="16"/>
      </w:rPr>
      <w:t>19</w:t>
    </w:r>
    <w:r w:rsidRPr="00873DDA">
      <w:rPr>
        <w:rStyle w:val="PageNumber"/>
        <w:color w:val="8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6237" w14:textId="77777777" w:rsidR="00E56642" w:rsidRDefault="00E56642" w:rsidP="00242D1C">
    <w:pPr>
      <w:pStyle w:val="Header"/>
    </w:pPr>
  </w:p>
  <w:p w14:paraId="11439D38" w14:textId="77777777" w:rsidR="00E56642" w:rsidRDefault="00E56642" w:rsidP="00242D1C"/>
  <w:p w14:paraId="69F31A86" w14:textId="77777777" w:rsidR="00E56642" w:rsidRDefault="00E56642" w:rsidP="00242D1C">
    <w:pPr>
      <w:pStyle w:val="Footer"/>
    </w:pPr>
  </w:p>
  <w:p w14:paraId="2E4D74D3" w14:textId="77777777" w:rsidR="00E56642" w:rsidRDefault="00E56642" w:rsidP="00242D1C"/>
  <w:p w14:paraId="6C879CF0" w14:textId="77777777" w:rsidR="00E56642" w:rsidRDefault="00E56642" w:rsidP="00AD6D55">
    <w:pPr>
      <w:pStyle w:val="Footer"/>
      <w:jc w:val="right"/>
      <w:rPr>
        <w:rStyle w:val="PageNumber"/>
        <w:color w:val="800000"/>
        <w:sz w:val="16"/>
        <w:szCs w:val="16"/>
      </w:rPr>
    </w:pPr>
    <w:r>
      <w:rPr>
        <w:rStyle w:val="PageNumber"/>
        <w:color w:val="800000"/>
        <w:sz w:val="16"/>
        <w:szCs w:val="16"/>
      </w:rPr>
      <w:t>Confidential Material</w:t>
    </w:r>
  </w:p>
  <w:p w14:paraId="299C9EAC" w14:textId="1154A7F3" w:rsidR="00E56642" w:rsidRPr="004B7624" w:rsidRDefault="00E56642" w:rsidP="00AD6D55">
    <w:pPr>
      <w:pStyle w:val="Footer"/>
      <w:jc w:val="right"/>
      <w:rPr>
        <w:rStyle w:val="PageNumber"/>
        <w:color w:val="800000"/>
        <w:sz w:val="16"/>
        <w:szCs w:val="16"/>
      </w:rPr>
    </w:pPr>
    <w:r w:rsidRPr="00873DDA">
      <w:rPr>
        <w:rStyle w:val="PageNumber"/>
        <w:color w:val="800000"/>
        <w:sz w:val="16"/>
        <w:szCs w:val="16"/>
      </w:rPr>
      <w:t xml:space="preserve">RFP </w:t>
    </w:r>
    <w:r>
      <w:rPr>
        <w:rStyle w:val="PageNumber"/>
        <w:color w:val="800000"/>
        <w:sz w:val="16"/>
        <w:szCs w:val="16"/>
      </w:rPr>
      <w:t xml:space="preserve">for Security </w:t>
    </w:r>
    <w:r w:rsidR="00D064B6">
      <w:rPr>
        <w:rStyle w:val="PageNumber"/>
        <w:color w:val="800000"/>
        <w:sz w:val="16"/>
        <w:szCs w:val="16"/>
      </w:rPr>
      <w:t xml:space="preserve">Professional </w:t>
    </w:r>
    <w:r>
      <w:rPr>
        <w:rStyle w:val="PageNumber"/>
        <w:color w:val="800000"/>
        <w:sz w:val="16"/>
        <w:szCs w:val="16"/>
      </w:rPr>
      <w:t xml:space="preserve">Services Page </w:t>
    </w:r>
    <w:r w:rsidRPr="00873DDA">
      <w:rPr>
        <w:rStyle w:val="PageNumber"/>
        <w:color w:val="800000"/>
        <w:sz w:val="16"/>
        <w:szCs w:val="16"/>
      </w:rPr>
      <w:fldChar w:fldCharType="begin"/>
    </w:r>
    <w:r w:rsidRPr="00873DDA">
      <w:rPr>
        <w:rStyle w:val="PageNumber"/>
        <w:color w:val="800000"/>
        <w:sz w:val="16"/>
        <w:szCs w:val="16"/>
      </w:rPr>
      <w:instrText xml:space="preserve"> PAGE </w:instrText>
    </w:r>
    <w:r w:rsidRPr="00873DDA">
      <w:rPr>
        <w:rStyle w:val="PageNumber"/>
        <w:color w:val="800000"/>
        <w:sz w:val="16"/>
        <w:szCs w:val="16"/>
      </w:rPr>
      <w:fldChar w:fldCharType="separate"/>
    </w:r>
    <w:r w:rsidR="00AC741F">
      <w:rPr>
        <w:rStyle w:val="PageNumber"/>
        <w:noProof/>
        <w:color w:val="800000"/>
        <w:sz w:val="16"/>
        <w:szCs w:val="16"/>
      </w:rPr>
      <w:t>22</w:t>
    </w:r>
    <w:r w:rsidRPr="00873DDA">
      <w:rPr>
        <w:rStyle w:val="PageNumber"/>
        <w:color w:val="80000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9B47" w14:textId="77777777" w:rsidR="00E56642" w:rsidRDefault="00E56642">
    <w:pPr>
      <w:pStyle w:val="Footer"/>
      <w:jc w:val="right"/>
      <w:rPr>
        <w:sz w:val="16"/>
      </w:rPr>
    </w:pPr>
    <w:r>
      <w:rPr>
        <w:sz w:val="16"/>
      </w:rPr>
      <w:t>PF10.001-198 CPS rev. 9/04/02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8B38" w14:textId="77777777" w:rsidR="008F6EE8" w:rsidRDefault="008F6EE8">
      <w:r>
        <w:separator/>
      </w:r>
    </w:p>
  </w:footnote>
  <w:footnote w:type="continuationSeparator" w:id="0">
    <w:p w14:paraId="5E31AE18" w14:textId="77777777" w:rsidR="008F6EE8" w:rsidRDefault="008F6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D1C0870"/>
    <w:lvl w:ilvl="0">
      <w:start w:val="7"/>
      <w:numFmt w:val="upperLetter"/>
      <w:lvlText w:val="%1."/>
      <w:lvlJc w:val="left"/>
      <w:pPr>
        <w:ind w:left="540" w:hanging="540"/>
      </w:pPr>
      <w:rPr>
        <w:rFonts w:hint="default"/>
        <w:b/>
      </w:rPr>
    </w:lvl>
    <w:lvl w:ilvl="1">
      <w:numFmt w:val="none"/>
      <w:lvlText w:val=""/>
      <w:lvlJc w:val="left"/>
      <w:pPr>
        <w:ind w:left="0" w:firstLine="0"/>
      </w:pPr>
      <w:rPr>
        <w:rFonts w:hint="default"/>
      </w:rPr>
    </w:lvl>
    <w:lvl w:ilvl="2">
      <w:numFmt w:val="none"/>
      <w:lvlText w:val=""/>
      <w:lvlJc w:val="left"/>
      <w:pPr>
        <w:ind w:left="0" w:firstLine="0"/>
      </w:pPr>
      <w:rPr>
        <w:rFonts w:hint="default"/>
      </w:rPr>
    </w:lvl>
    <w:lvl w:ilvl="3">
      <w:numFmt w:val="decimal"/>
      <w:pStyle w:val="Heading4"/>
      <w:lvlText w:val="%4"/>
      <w:lvlJc w:val="left"/>
      <w:pPr>
        <w:ind w:left="0" w:firstLine="0"/>
      </w:pPr>
      <w:rPr>
        <w:rFonts w:hint="default"/>
      </w:rPr>
    </w:lvl>
    <w:lvl w:ilvl="4">
      <w:numFmt w:val="decimal"/>
      <w:pStyle w:val="Heading5"/>
      <w:lvlText w:val="%5"/>
      <w:lvlJc w:val="left"/>
      <w:pPr>
        <w:ind w:left="0" w:firstLine="0"/>
      </w:pPr>
      <w:rPr>
        <w:rFonts w:hint="default"/>
      </w:rPr>
    </w:lvl>
    <w:lvl w:ilvl="5">
      <w:numFmt w:val="decimal"/>
      <w:pStyle w:val="Heading6"/>
      <w:lvlText w:val="%6"/>
      <w:lvlJc w:val="left"/>
      <w:pPr>
        <w:ind w:left="0" w:firstLine="0"/>
      </w:pPr>
      <w:rPr>
        <w:rFonts w:hint="default"/>
      </w:rPr>
    </w:lvl>
    <w:lvl w:ilvl="6">
      <w:numFmt w:val="decimal"/>
      <w:pStyle w:val="Heading7"/>
      <w:lvlText w:val="%7"/>
      <w:lvlJc w:val="left"/>
      <w:pPr>
        <w:ind w:left="0" w:firstLine="0"/>
      </w:pPr>
      <w:rPr>
        <w:rFonts w:hint="default"/>
      </w:rPr>
    </w:lvl>
    <w:lvl w:ilvl="7">
      <w:numFmt w:val="decimal"/>
      <w:pStyle w:val="Heading8"/>
      <w:lvlText w:val="%8"/>
      <w:lvlJc w:val="left"/>
      <w:pPr>
        <w:ind w:left="0" w:firstLine="0"/>
      </w:pPr>
      <w:rPr>
        <w:rFonts w:hint="default"/>
      </w:rPr>
    </w:lvl>
    <w:lvl w:ilvl="8">
      <w:numFmt w:val="decimal"/>
      <w:pStyle w:val="Heading9"/>
      <w:lvlText w:val="%9"/>
      <w:lvlJc w:val="left"/>
      <w:pPr>
        <w:ind w:left="0" w:firstLine="0"/>
      </w:pPr>
      <w:rPr>
        <w:rFonts w:hint="default"/>
      </w:rPr>
    </w:lvl>
  </w:abstractNum>
  <w:abstractNum w:abstractNumId="1" w15:restartNumberingAfterBreak="0">
    <w:nsid w:val="07D94BCF"/>
    <w:multiLevelType w:val="hybridMultilevel"/>
    <w:tmpl w:val="1FF2D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659A"/>
    <w:multiLevelType w:val="hybridMultilevel"/>
    <w:tmpl w:val="1B18CE6A"/>
    <w:lvl w:ilvl="0" w:tplc="5452514A">
      <w:start w:val="1"/>
      <w:numFmt w:val="lowerLetter"/>
      <w:lvlText w:val="%1."/>
      <w:lvlJc w:val="left"/>
      <w:pPr>
        <w:ind w:left="4320" w:hanging="360"/>
      </w:pPr>
      <w:rPr>
        <w:b w:val="0"/>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3" w15:restartNumberingAfterBreak="0">
    <w:nsid w:val="0C4E31EE"/>
    <w:multiLevelType w:val="hybridMultilevel"/>
    <w:tmpl w:val="590A6D8C"/>
    <w:lvl w:ilvl="0" w:tplc="A9A0F608">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CFC43D6"/>
    <w:multiLevelType w:val="hybridMultilevel"/>
    <w:tmpl w:val="C792AF30"/>
    <w:lvl w:ilvl="0" w:tplc="781A16C2">
      <w:start w:val="1"/>
      <w:numFmt w:val="upperRoman"/>
      <w:lvlText w:val="%1."/>
      <w:lvlJc w:val="left"/>
      <w:pPr>
        <w:ind w:left="720" w:hanging="720"/>
      </w:pPr>
      <w:rPr>
        <w:rFonts w:hint="default"/>
        <w:b/>
      </w:rPr>
    </w:lvl>
    <w:lvl w:ilvl="1" w:tplc="81225E4A">
      <w:start w:val="1"/>
      <w:numFmt w:val="lowerLetter"/>
      <w:lvlText w:val="%2."/>
      <w:lvlJc w:val="left"/>
      <w:pPr>
        <w:ind w:left="1080" w:hanging="360"/>
      </w:pPr>
      <w:rPr>
        <w:b/>
        <w:caps/>
      </w:rPr>
    </w:lvl>
    <w:lvl w:ilvl="2" w:tplc="D710F8E4">
      <w:start w:val="1"/>
      <w:numFmt w:val="decimal"/>
      <w:lvlText w:val="%3."/>
      <w:lvlJc w:val="left"/>
      <w:pPr>
        <w:ind w:left="1800" w:hanging="180"/>
      </w:pPr>
      <w:rPr>
        <w:rFonts w:hint="default"/>
        <w:b w:val="0"/>
        <w:u w:val="none"/>
      </w:r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7B0AC252">
      <w:start w:val="1"/>
      <w:numFmt w:val="lowerRoman"/>
      <w:lvlText w:val="(%6)"/>
      <w:lvlJc w:val="left"/>
      <w:pPr>
        <w:ind w:left="3960" w:hanging="18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8C4E29"/>
    <w:multiLevelType w:val="hybridMultilevel"/>
    <w:tmpl w:val="DA8CEE38"/>
    <w:lvl w:ilvl="0" w:tplc="D90C6422">
      <w:start w:val="1"/>
      <w:numFmt w:val="lowerLetter"/>
      <w:lvlText w:val="%1."/>
      <w:lvlJc w:val="left"/>
      <w:pPr>
        <w:tabs>
          <w:tab w:val="num" w:pos="1080"/>
        </w:tabs>
        <w:ind w:left="1080" w:hanging="360"/>
      </w:pPr>
      <w:rPr>
        <w:rFonts w:hint="default"/>
      </w:rPr>
    </w:lvl>
    <w:lvl w:ilvl="1" w:tplc="7B98D94A">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F80354"/>
    <w:multiLevelType w:val="hybridMultilevel"/>
    <w:tmpl w:val="B76EA4EC"/>
    <w:lvl w:ilvl="0" w:tplc="781A16C2">
      <w:start w:val="1"/>
      <w:numFmt w:val="upperRoman"/>
      <w:lvlText w:val="%1."/>
      <w:lvlJc w:val="left"/>
      <w:pPr>
        <w:ind w:left="720" w:hanging="720"/>
      </w:pPr>
      <w:rPr>
        <w:rFonts w:hint="default"/>
        <w:b/>
      </w:rPr>
    </w:lvl>
    <w:lvl w:ilvl="1" w:tplc="51DCEEC0">
      <w:start w:val="1"/>
      <w:numFmt w:val="lowerLetter"/>
      <w:lvlText w:val="%2."/>
      <w:lvlJc w:val="left"/>
      <w:pPr>
        <w:ind w:left="1080" w:hanging="360"/>
      </w:pPr>
      <w:rPr>
        <w:caps/>
      </w:rPr>
    </w:lvl>
    <w:lvl w:ilvl="2" w:tplc="D710F8E4">
      <w:start w:val="1"/>
      <w:numFmt w:val="decimal"/>
      <w:lvlText w:val="%3."/>
      <w:lvlJc w:val="left"/>
      <w:pPr>
        <w:ind w:left="1800" w:hanging="180"/>
      </w:pPr>
      <w:rPr>
        <w:rFonts w:hint="default"/>
        <w:b w:val="0"/>
        <w:u w:val="none"/>
      </w:rPr>
    </w:lvl>
    <w:lvl w:ilvl="3" w:tplc="04090001">
      <w:start w:val="1"/>
      <w:numFmt w:val="bullet"/>
      <w:lvlText w:val=""/>
      <w:lvlJc w:val="left"/>
      <w:pPr>
        <w:ind w:left="2520" w:hanging="360"/>
      </w:pPr>
      <w:rPr>
        <w:rFonts w:ascii="Symbol" w:hAnsi="Symbol" w:hint="default"/>
      </w:rPr>
    </w:lvl>
    <w:lvl w:ilvl="4" w:tplc="0409001B">
      <w:start w:val="1"/>
      <w:numFmt w:val="lowerRoman"/>
      <w:lvlText w:val="%5."/>
      <w:lvlJc w:val="right"/>
      <w:pPr>
        <w:ind w:left="3240" w:hanging="360"/>
      </w:pPr>
    </w:lvl>
    <w:lvl w:ilvl="5" w:tplc="7B0AC252">
      <w:start w:val="1"/>
      <w:numFmt w:val="lowerRoman"/>
      <w:lvlText w:val="(%6)"/>
      <w:lvlJc w:val="left"/>
      <w:pPr>
        <w:ind w:left="3960" w:hanging="18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041A97"/>
    <w:multiLevelType w:val="hybridMultilevel"/>
    <w:tmpl w:val="B714EC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56558D"/>
    <w:multiLevelType w:val="hybridMultilevel"/>
    <w:tmpl w:val="898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74A98"/>
    <w:multiLevelType w:val="hybridMultilevel"/>
    <w:tmpl w:val="E49E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F79F6"/>
    <w:multiLevelType w:val="hybridMultilevel"/>
    <w:tmpl w:val="3E607116"/>
    <w:lvl w:ilvl="0" w:tplc="0409000F">
      <w:start w:val="1"/>
      <w:numFmt w:val="decimal"/>
      <w:lvlText w:val="%1."/>
      <w:lvlJc w:val="left"/>
      <w:pPr>
        <w:ind w:left="720" w:hanging="720"/>
      </w:pPr>
      <w:rPr>
        <w:rFonts w:hint="default"/>
        <w:b/>
      </w:rPr>
    </w:lvl>
    <w:lvl w:ilvl="1" w:tplc="81225E4A">
      <w:start w:val="1"/>
      <w:numFmt w:val="lowerLetter"/>
      <w:lvlText w:val="%2."/>
      <w:lvlJc w:val="left"/>
      <w:pPr>
        <w:ind w:left="1080" w:hanging="360"/>
      </w:pPr>
      <w:rPr>
        <w:b/>
        <w:caps/>
      </w:rPr>
    </w:lvl>
    <w:lvl w:ilvl="2" w:tplc="D710F8E4">
      <w:start w:val="1"/>
      <w:numFmt w:val="decimal"/>
      <w:lvlText w:val="%3."/>
      <w:lvlJc w:val="left"/>
      <w:pPr>
        <w:ind w:left="1800" w:hanging="180"/>
      </w:pPr>
      <w:rPr>
        <w:rFonts w:hint="default"/>
        <w:b w:val="0"/>
        <w:u w:val="none"/>
      </w:r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7B0AC252">
      <w:start w:val="1"/>
      <w:numFmt w:val="lowerRoman"/>
      <w:lvlText w:val="(%6)"/>
      <w:lvlJc w:val="left"/>
      <w:pPr>
        <w:ind w:left="3960" w:hanging="18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6C4F96"/>
    <w:multiLevelType w:val="hybridMultilevel"/>
    <w:tmpl w:val="99BA119C"/>
    <w:lvl w:ilvl="0" w:tplc="FFFFFFFF">
      <w:start w:val="1"/>
      <w:numFmt w:val="decimal"/>
      <w:lvlText w:val="%1."/>
      <w:lvlJc w:val="left"/>
      <w:pPr>
        <w:ind w:left="1440" w:hanging="360"/>
      </w:pPr>
      <w:rPr>
        <w:rFonts w:hint="default"/>
        <w:b w:val="0"/>
        <w:cap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18D26896"/>
    <w:multiLevelType w:val="hybridMultilevel"/>
    <w:tmpl w:val="DF18610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1AA3273D"/>
    <w:multiLevelType w:val="hybridMultilevel"/>
    <w:tmpl w:val="1FCE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3686F"/>
    <w:multiLevelType w:val="hybridMultilevel"/>
    <w:tmpl w:val="D9A2D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06EFE"/>
    <w:multiLevelType w:val="hybridMultilevel"/>
    <w:tmpl w:val="D7325308"/>
    <w:lvl w:ilvl="0" w:tplc="0409000F">
      <w:start w:val="1"/>
      <w:numFmt w:val="decimal"/>
      <w:lvlText w:val="%1."/>
      <w:lvlJc w:val="left"/>
      <w:pPr>
        <w:tabs>
          <w:tab w:val="num" w:pos="4410"/>
        </w:tabs>
        <w:ind w:left="441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ADA6371A">
      <w:start w:val="1"/>
      <w:numFmt w:val="upperLetter"/>
      <w:lvlText w:val="%5."/>
      <w:lvlJc w:val="left"/>
      <w:pPr>
        <w:ind w:left="396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22B088D"/>
    <w:multiLevelType w:val="hybridMultilevel"/>
    <w:tmpl w:val="99BA119C"/>
    <w:lvl w:ilvl="0" w:tplc="0544586E">
      <w:start w:val="1"/>
      <w:numFmt w:val="decimal"/>
      <w:lvlText w:val="%1."/>
      <w:lvlJc w:val="left"/>
      <w:pPr>
        <w:ind w:left="1440" w:hanging="360"/>
      </w:pPr>
      <w:rPr>
        <w:rFonts w:hint="default"/>
        <w:b w:val="0"/>
        <w:cap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392FCE"/>
    <w:multiLevelType w:val="hybridMultilevel"/>
    <w:tmpl w:val="663CA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1906D8"/>
    <w:multiLevelType w:val="hybridMultilevel"/>
    <w:tmpl w:val="5F70D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03409"/>
    <w:multiLevelType w:val="hybridMultilevel"/>
    <w:tmpl w:val="EF5E90C0"/>
    <w:lvl w:ilvl="0" w:tplc="781A16C2">
      <w:start w:val="1"/>
      <w:numFmt w:val="upperRoman"/>
      <w:lvlText w:val="%1."/>
      <w:lvlJc w:val="left"/>
      <w:pPr>
        <w:ind w:left="720" w:hanging="720"/>
      </w:pPr>
      <w:rPr>
        <w:rFonts w:hint="default"/>
        <w:b/>
      </w:rPr>
    </w:lvl>
    <w:lvl w:ilvl="1" w:tplc="51DCEEC0">
      <w:start w:val="1"/>
      <w:numFmt w:val="lowerLetter"/>
      <w:lvlText w:val="%2."/>
      <w:lvlJc w:val="left"/>
      <w:pPr>
        <w:ind w:left="1080" w:hanging="360"/>
      </w:pPr>
      <w:rPr>
        <w:caps/>
      </w:rPr>
    </w:lvl>
    <w:lvl w:ilvl="2" w:tplc="D710F8E4">
      <w:start w:val="1"/>
      <w:numFmt w:val="decimal"/>
      <w:lvlText w:val="%3."/>
      <w:lvlJc w:val="left"/>
      <w:pPr>
        <w:ind w:left="1800" w:hanging="180"/>
      </w:pPr>
      <w:rPr>
        <w:rFonts w:hint="default"/>
        <w:b w:val="0"/>
        <w:u w:val="none"/>
      </w:rPr>
    </w:lvl>
    <w:lvl w:ilvl="3" w:tplc="04090001">
      <w:start w:val="1"/>
      <w:numFmt w:val="bullet"/>
      <w:lvlText w:val=""/>
      <w:lvlJc w:val="left"/>
      <w:pPr>
        <w:ind w:left="2520" w:hanging="360"/>
      </w:pPr>
      <w:rPr>
        <w:rFonts w:ascii="Symbol" w:hAnsi="Symbol" w:hint="default"/>
      </w:rPr>
    </w:lvl>
    <w:lvl w:ilvl="4" w:tplc="0409001B">
      <w:start w:val="1"/>
      <w:numFmt w:val="lowerRoman"/>
      <w:lvlText w:val="%5."/>
      <w:lvlJc w:val="right"/>
      <w:pPr>
        <w:ind w:left="3240" w:hanging="360"/>
      </w:pPr>
    </w:lvl>
    <w:lvl w:ilvl="5" w:tplc="7B0AC252">
      <w:start w:val="1"/>
      <w:numFmt w:val="lowerRoman"/>
      <w:lvlText w:val="(%6)"/>
      <w:lvlJc w:val="left"/>
      <w:pPr>
        <w:ind w:left="3960" w:hanging="18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D74870"/>
    <w:multiLevelType w:val="hybridMultilevel"/>
    <w:tmpl w:val="72A8FC2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A61EA4"/>
    <w:multiLevelType w:val="hybridMultilevel"/>
    <w:tmpl w:val="99BA119C"/>
    <w:lvl w:ilvl="0" w:tplc="FFFFFFFF">
      <w:start w:val="1"/>
      <w:numFmt w:val="decimal"/>
      <w:lvlText w:val="%1."/>
      <w:lvlJc w:val="left"/>
      <w:pPr>
        <w:ind w:left="1440" w:hanging="360"/>
      </w:pPr>
      <w:rPr>
        <w:rFonts w:hint="default"/>
        <w:b w:val="0"/>
        <w:cap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2EC90353"/>
    <w:multiLevelType w:val="hybridMultilevel"/>
    <w:tmpl w:val="748A3632"/>
    <w:lvl w:ilvl="0" w:tplc="781A16C2">
      <w:start w:val="1"/>
      <w:numFmt w:val="upperRoman"/>
      <w:lvlText w:val="%1."/>
      <w:lvlJc w:val="left"/>
      <w:pPr>
        <w:ind w:left="720" w:hanging="720"/>
      </w:pPr>
      <w:rPr>
        <w:rFonts w:hint="default"/>
        <w:b/>
      </w:rPr>
    </w:lvl>
    <w:lvl w:ilvl="1" w:tplc="51DCEEC0">
      <w:start w:val="1"/>
      <w:numFmt w:val="lowerLetter"/>
      <w:lvlText w:val="%2."/>
      <w:lvlJc w:val="left"/>
      <w:pPr>
        <w:ind w:left="1080" w:hanging="360"/>
      </w:pPr>
      <w:rPr>
        <w:caps/>
      </w:rPr>
    </w:lvl>
    <w:lvl w:ilvl="2" w:tplc="D710F8E4">
      <w:start w:val="1"/>
      <w:numFmt w:val="decimal"/>
      <w:lvlText w:val="%3."/>
      <w:lvlJc w:val="left"/>
      <w:pPr>
        <w:ind w:left="1800" w:hanging="180"/>
      </w:pPr>
      <w:rPr>
        <w:rFonts w:hint="default"/>
        <w:b w:val="0"/>
        <w:u w:val="none"/>
      </w:rPr>
    </w:lvl>
    <w:lvl w:ilvl="3" w:tplc="04090001">
      <w:start w:val="1"/>
      <w:numFmt w:val="bullet"/>
      <w:lvlText w:val=""/>
      <w:lvlJc w:val="left"/>
      <w:pPr>
        <w:ind w:left="2520" w:hanging="360"/>
      </w:pPr>
      <w:rPr>
        <w:rFonts w:ascii="Symbol" w:hAnsi="Symbol" w:hint="default"/>
      </w:rPr>
    </w:lvl>
    <w:lvl w:ilvl="4" w:tplc="0409001B">
      <w:start w:val="1"/>
      <w:numFmt w:val="lowerRoman"/>
      <w:lvlText w:val="%5."/>
      <w:lvlJc w:val="right"/>
      <w:pPr>
        <w:ind w:left="3240" w:hanging="360"/>
      </w:pPr>
    </w:lvl>
    <w:lvl w:ilvl="5" w:tplc="7B0AC252">
      <w:start w:val="1"/>
      <w:numFmt w:val="lowerRoman"/>
      <w:lvlText w:val="(%6)"/>
      <w:lvlJc w:val="left"/>
      <w:pPr>
        <w:ind w:left="3960" w:hanging="18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E41F2E"/>
    <w:multiLevelType w:val="hybridMultilevel"/>
    <w:tmpl w:val="94482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6D33DB"/>
    <w:multiLevelType w:val="hybridMultilevel"/>
    <w:tmpl w:val="505AFB88"/>
    <w:lvl w:ilvl="0" w:tplc="A9A0F60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234DCA"/>
    <w:multiLevelType w:val="hybridMultilevel"/>
    <w:tmpl w:val="11369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345983"/>
    <w:multiLevelType w:val="hybridMultilevel"/>
    <w:tmpl w:val="818C3F06"/>
    <w:lvl w:ilvl="0" w:tplc="781A16C2">
      <w:start w:val="1"/>
      <w:numFmt w:val="upperRoman"/>
      <w:lvlText w:val="%1."/>
      <w:lvlJc w:val="left"/>
      <w:pPr>
        <w:ind w:left="720" w:hanging="720"/>
      </w:pPr>
      <w:rPr>
        <w:rFonts w:hint="default"/>
        <w:b/>
      </w:rPr>
    </w:lvl>
    <w:lvl w:ilvl="1" w:tplc="51DCEEC0">
      <w:start w:val="1"/>
      <w:numFmt w:val="lowerLetter"/>
      <w:lvlText w:val="%2."/>
      <w:lvlJc w:val="left"/>
      <w:pPr>
        <w:ind w:left="1080" w:hanging="360"/>
      </w:pPr>
      <w:rPr>
        <w:caps/>
      </w:rPr>
    </w:lvl>
    <w:lvl w:ilvl="2" w:tplc="D710F8E4">
      <w:start w:val="1"/>
      <w:numFmt w:val="decimal"/>
      <w:lvlText w:val="%3."/>
      <w:lvlJc w:val="left"/>
      <w:pPr>
        <w:ind w:left="1800" w:hanging="180"/>
      </w:pPr>
      <w:rPr>
        <w:rFonts w:hint="default"/>
        <w:b w:val="0"/>
        <w:u w:val="none"/>
      </w:rPr>
    </w:lvl>
    <w:lvl w:ilvl="3" w:tplc="04090001">
      <w:start w:val="1"/>
      <w:numFmt w:val="bullet"/>
      <w:lvlText w:val=""/>
      <w:lvlJc w:val="left"/>
      <w:pPr>
        <w:ind w:left="2520" w:hanging="360"/>
      </w:pPr>
      <w:rPr>
        <w:rFonts w:ascii="Symbol" w:hAnsi="Symbol" w:hint="default"/>
      </w:rPr>
    </w:lvl>
    <w:lvl w:ilvl="4" w:tplc="0409001B">
      <w:start w:val="1"/>
      <w:numFmt w:val="lowerRoman"/>
      <w:lvlText w:val="%5."/>
      <w:lvlJc w:val="right"/>
      <w:pPr>
        <w:ind w:left="3240" w:hanging="360"/>
      </w:pPr>
    </w:lvl>
    <w:lvl w:ilvl="5" w:tplc="7B0AC252">
      <w:start w:val="1"/>
      <w:numFmt w:val="lowerRoman"/>
      <w:lvlText w:val="(%6)"/>
      <w:lvlJc w:val="left"/>
      <w:pPr>
        <w:ind w:left="3960" w:hanging="18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6FA44F8"/>
    <w:multiLevelType w:val="hybridMultilevel"/>
    <w:tmpl w:val="3252EBE2"/>
    <w:lvl w:ilvl="0" w:tplc="C92648B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7A1DE7"/>
    <w:multiLevelType w:val="hybridMultilevel"/>
    <w:tmpl w:val="36884ED2"/>
    <w:lvl w:ilvl="0" w:tplc="6D7ED3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B2C3C94"/>
    <w:multiLevelType w:val="hybridMultilevel"/>
    <w:tmpl w:val="648A6A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DEA6A99"/>
    <w:multiLevelType w:val="hybridMultilevel"/>
    <w:tmpl w:val="7004BD8C"/>
    <w:lvl w:ilvl="0" w:tplc="781A16C2">
      <w:start w:val="1"/>
      <w:numFmt w:val="upperRoman"/>
      <w:lvlText w:val="%1."/>
      <w:lvlJc w:val="left"/>
      <w:pPr>
        <w:ind w:left="720" w:hanging="720"/>
      </w:pPr>
      <w:rPr>
        <w:rFonts w:hint="default"/>
        <w:b/>
      </w:rPr>
    </w:lvl>
    <w:lvl w:ilvl="1" w:tplc="51DCEEC0">
      <w:start w:val="1"/>
      <w:numFmt w:val="lowerLetter"/>
      <w:lvlText w:val="%2."/>
      <w:lvlJc w:val="left"/>
      <w:pPr>
        <w:ind w:left="1080" w:hanging="360"/>
      </w:pPr>
      <w:rPr>
        <w:caps/>
      </w:rPr>
    </w:lvl>
    <w:lvl w:ilvl="2" w:tplc="04090019">
      <w:start w:val="1"/>
      <w:numFmt w:val="lowerLetter"/>
      <w:lvlText w:val="%3."/>
      <w:lvlJc w:val="left"/>
      <w:pPr>
        <w:ind w:left="1800" w:hanging="180"/>
      </w:pPr>
      <w:rPr>
        <w:rFonts w:hint="default"/>
        <w:b w:val="0"/>
        <w:u w:val="none"/>
      </w:rPr>
    </w:lvl>
    <w:lvl w:ilvl="3" w:tplc="04090001">
      <w:start w:val="1"/>
      <w:numFmt w:val="bullet"/>
      <w:lvlText w:val=""/>
      <w:lvlJc w:val="left"/>
      <w:pPr>
        <w:ind w:left="2520" w:hanging="360"/>
      </w:pPr>
      <w:rPr>
        <w:rFonts w:ascii="Symbol" w:hAnsi="Symbol" w:hint="default"/>
      </w:rPr>
    </w:lvl>
    <w:lvl w:ilvl="4" w:tplc="0409001B">
      <w:start w:val="1"/>
      <w:numFmt w:val="lowerRoman"/>
      <w:lvlText w:val="%5."/>
      <w:lvlJc w:val="right"/>
      <w:pPr>
        <w:ind w:left="3240" w:hanging="360"/>
      </w:pPr>
    </w:lvl>
    <w:lvl w:ilvl="5" w:tplc="7B0AC252">
      <w:start w:val="1"/>
      <w:numFmt w:val="lowerRoman"/>
      <w:lvlText w:val="(%6)"/>
      <w:lvlJc w:val="left"/>
      <w:pPr>
        <w:ind w:left="3960" w:hanging="18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F48611E"/>
    <w:multiLevelType w:val="hybridMultilevel"/>
    <w:tmpl w:val="FAE6E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2EB6D07"/>
    <w:multiLevelType w:val="multilevel"/>
    <w:tmpl w:val="F9E433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530" w:hanging="360"/>
      </w:pPr>
      <w:rPr>
        <w:sz w:val="20"/>
        <w:szCs w:val="20"/>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32F18FF"/>
    <w:multiLevelType w:val="hybridMultilevel"/>
    <w:tmpl w:val="F1F6277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45D12897"/>
    <w:multiLevelType w:val="hybridMultilevel"/>
    <w:tmpl w:val="99BA119C"/>
    <w:lvl w:ilvl="0" w:tplc="FFFFFFFF">
      <w:start w:val="1"/>
      <w:numFmt w:val="decimal"/>
      <w:lvlText w:val="%1."/>
      <w:lvlJc w:val="left"/>
      <w:pPr>
        <w:ind w:left="1440" w:hanging="360"/>
      </w:pPr>
      <w:rPr>
        <w:rFonts w:hint="default"/>
        <w:b w:val="0"/>
        <w:cap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462E2819"/>
    <w:multiLevelType w:val="hybridMultilevel"/>
    <w:tmpl w:val="2792548A"/>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6" w15:restartNumberingAfterBreak="0">
    <w:nsid w:val="473872A6"/>
    <w:multiLevelType w:val="hybridMultilevel"/>
    <w:tmpl w:val="1214DC2E"/>
    <w:lvl w:ilvl="0" w:tplc="781A16C2">
      <w:start w:val="1"/>
      <w:numFmt w:val="upperRoman"/>
      <w:lvlText w:val="%1."/>
      <w:lvlJc w:val="left"/>
      <w:pPr>
        <w:ind w:left="720" w:hanging="720"/>
      </w:pPr>
      <w:rPr>
        <w:rFonts w:hint="default"/>
        <w:b/>
      </w:rPr>
    </w:lvl>
    <w:lvl w:ilvl="1" w:tplc="51DCEEC0">
      <w:start w:val="1"/>
      <w:numFmt w:val="lowerLetter"/>
      <w:lvlText w:val="%2."/>
      <w:lvlJc w:val="left"/>
      <w:pPr>
        <w:ind w:left="1080" w:hanging="360"/>
      </w:pPr>
      <w:rPr>
        <w:caps/>
      </w:rPr>
    </w:lvl>
    <w:lvl w:ilvl="2" w:tplc="D710F8E4">
      <w:start w:val="1"/>
      <w:numFmt w:val="decimal"/>
      <w:lvlText w:val="%3."/>
      <w:lvlJc w:val="left"/>
      <w:pPr>
        <w:ind w:left="1800" w:hanging="180"/>
      </w:pPr>
      <w:rPr>
        <w:rFonts w:hint="default"/>
        <w:b w:val="0"/>
        <w:u w:val="none"/>
      </w:rPr>
    </w:lvl>
    <w:lvl w:ilvl="3" w:tplc="04090001">
      <w:start w:val="1"/>
      <w:numFmt w:val="bullet"/>
      <w:lvlText w:val=""/>
      <w:lvlJc w:val="left"/>
      <w:pPr>
        <w:ind w:left="2520" w:hanging="360"/>
      </w:pPr>
      <w:rPr>
        <w:rFonts w:ascii="Symbol" w:hAnsi="Symbol" w:hint="default"/>
      </w:rPr>
    </w:lvl>
    <w:lvl w:ilvl="4" w:tplc="0409001B">
      <w:start w:val="1"/>
      <w:numFmt w:val="lowerRoman"/>
      <w:lvlText w:val="%5."/>
      <w:lvlJc w:val="right"/>
      <w:pPr>
        <w:ind w:left="3240" w:hanging="360"/>
      </w:pPr>
    </w:lvl>
    <w:lvl w:ilvl="5" w:tplc="7B0AC252">
      <w:start w:val="1"/>
      <w:numFmt w:val="lowerRoman"/>
      <w:lvlText w:val="(%6)"/>
      <w:lvlJc w:val="left"/>
      <w:pPr>
        <w:ind w:left="3960" w:hanging="18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7D17056"/>
    <w:multiLevelType w:val="hybridMultilevel"/>
    <w:tmpl w:val="ACFE1A1C"/>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9C38C4"/>
    <w:multiLevelType w:val="hybridMultilevel"/>
    <w:tmpl w:val="D79E8376"/>
    <w:lvl w:ilvl="0" w:tplc="781A16C2">
      <w:start w:val="1"/>
      <w:numFmt w:val="upperRoman"/>
      <w:lvlText w:val="%1."/>
      <w:lvlJc w:val="left"/>
      <w:pPr>
        <w:ind w:left="720" w:hanging="720"/>
      </w:pPr>
      <w:rPr>
        <w:rFonts w:hint="default"/>
        <w:b/>
      </w:rPr>
    </w:lvl>
    <w:lvl w:ilvl="1" w:tplc="51DCEEC0">
      <w:start w:val="1"/>
      <w:numFmt w:val="lowerLetter"/>
      <w:lvlText w:val="%2."/>
      <w:lvlJc w:val="left"/>
      <w:pPr>
        <w:ind w:left="1080" w:hanging="360"/>
      </w:pPr>
      <w:rPr>
        <w:caps/>
      </w:rPr>
    </w:lvl>
    <w:lvl w:ilvl="2" w:tplc="04090001">
      <w:start w:val="1"/>
      <w:numFmt w:val="bullet"/>
      <w:lvlText w:val=""/>
      <w:lvlJc w:val="left"/>
      <w:pPr>
        <w:ind w:left="1800" w:hanging="180"/>
      </w:pPr>
      <w:rPr>
        <w:rFonts w:ascii="Symbol" w:hAnsi="Symbol" w:hint="default"/>
        <w:b w:val="0"/>
        <w:u w:val="none"/>
      </w:rPr>
    </w:lvl>
    <w:lvl w:ilvl="3" w:tplc="04090001">
      <w:start w:val="1"/>
      <w:numFmt w:val="bullet"/>
      <w:lvlText w:val=""/>
      <w:lvlJc w:val="left"/>
      <w:pPr>
        <w:ind w:left="2520" w:hanging="360"/>
      </w:pPr>
      <w:rPr>
        <w:rFonts w:ascii="Symbol" w:hAnsi="Symbol" w:hint="default"/>
      </w:rPr>
    </w:lvl>
    <w:lvl w:ilvl="4" w:tplc="0409001B">
      <w:start w:val="1"/>
      <w:numFmt w:val="lowerRoman"/>
      <w:lvlText w:val="%5."/>
      <w:lvlJc w:val="right"/>
      <w:pPr>
        <w:ind w:left="3240" w:hanging="360"/>
      </w:pPr>
    </w:lvl>
    <w:lvl w:ilvl="5" w:tplc="7B0AC252">
      <w:start w:val="1"/>
      <w:numFmt w:val="lowerRoman"/>
      <w:lvlText w:val="(%6)"/>
      <w:lvlJc w:val="left"/>
      <w:pPr>
        <w:ind w:left="3960" w:hanging="18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A653D34"/>
    <w:multiLevelType w:val="hybridMultilevel"/>
    <w:tmpl w:val="FFEA3D28"/>
    <w:lvl w:ilvl="0" w:tplc="7A0EEF4C">
      <w:start w:val="1"/>
      <w:numFmt w:val="decimal"/>
      <w:lvlText w:val="%1."/>
      <w:lvlJc w:val="left"/>
      <w:pPr>
        <w:ind w:left="660" w:hanging="360"/>
      </w:pPr>
      <w:rPr>
        <w:rFonts w:ascii="Times New Roman" w:eastAsia="Times New Roman" w:hAnsi="Times New Roman" w:cs="Times New Roman"/>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40" w15:restartNumberingAfterBreak="0">
    <w:nsid w:val="4B983F69"/>
    <w:multiLevelType w:val="hybridMultilevel"/>
    <w:tmpl w:val="C2A23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F0386F"/>
    <w:multiLevelType w:val="hybridMultilevel"/>
    <w:tmpl w:val="612C4474"/>
    <w:lvl w:ilvl="0" w:tplc="781A16C2">
      <w:start w:val="1"/>
      <w:numFmt w:val="upperRoman"/>
      <w:lvlText w:val="%1."/>
      <w:lvlJc w:val="left"/>
      <w:pPr>
        <w:ind w:left="720" w:hanging="720"/>
      </w:pPr>
      <w:rPr>
        <w:rFonts w:hint="default"/>
        <w:b/>
      </w:rPr>
    </w:lvl>
    <w:lvl w:ilvl="1" w:tplc="51DCEEC0">
      <w:start w:val="1"/>
      <w:numFmt w:val="lowerLetter"/>
      <w:lvlText w:val="%2."/>
      <w:lvlJc w:val="left"/>
      <w:pPr>
        <w:ind w:left="1080" w:hanging="360"/>
      </w:pPr>
      <w:rPr>
        <w:caps/>
      </w:rPr>
    </w:lvl>
    <w:lvl w:ilvl="2" w:tplc="D710F8E4">
      <w:start w:val="1"/>
      <w:numFmt w:val="decimal"/>
      <w:lvlText w:val="%3."/>
      <w:lvlJc w:val="left"/>
      <w:pPr>
        <w:ind w:left="1800" w:hanging="180"/>
      </w:pPr>
      <w:rPr>
        <w:rFonts w:hint="default"/>
        <w:b w:val="0"/>
        <w:u w:val="none"/>
      </w:rPr>
    </w:lvl>
    <w:lvl w:ilvl="3" w:tplc="04090001">
      <w:start w:val="1"/>
      <w:numFmt w:val="bullet"/>
      <w:lvlText w:val=""/>
      <w:lvlJc w:val="left"/>
      <w:pPr>
        <w:ind w:left="2520" w:hanging="360"/>
      </w:pPr>
      <w:rPr>
        <w:rFonts w:ascii="Symbol" w:hAnsi="Symbol" w:hint="default"/>
      </w:rPr>
    </w:lvl>
    <w:lvl w:ilvl="4" w:tplc="0409001B">
      <w:start w:val="1"/>
      <w:numFmt w:val="lowerRoman"/>
      <w:lvlText w:val="%5."/>
      <w:lvlJc w:val="right"/>
      <w:pPr>
        <w:ind w:left="3240" w:hanging="360"/>
      </w:pPr>
    </w:lvl>
    <w:lvl w:ilvl="5" w:tplc="7B0AC252">
      <w:start w:val="1"/>
      <w:numFmt w:val="lowerRoman"/>
      <w:lvlText w:val="(%6)"/>
      <w:lvlJc w:val="left"/>
      <w:pPr>
        <w:ind w:left="3960" w:hanging="18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FE12716"/>
    <w:multiLevelType w:val="hybridMultilevel"/>
    <w:tmpl w:val="844A9C3E"/>
    <w:lvl w:ilvl="0" w:tplc="1CF2D73A">
      <w:start w:val="1"/>
      <w:numFmt w:val="decimal"/>
      <w:lvlText w:val="%1."/>
      <w:lvlJc w:val="left"/>
      <w:pPr>
        <w:tabs>
          <w:tab w:val="num" w:pos="630"/>
        </w:tabs>
        <w:ind w:left="630" w:hanging="360"/>
      </w:pPr>
      <w:rPr>
        <w:rFonts w:ascii="Times New Roman" w:hAnsi="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B43915"/>
    <w:multiLevelType w:val="hybridMultilevel"/>
    <w:tmpl w:val="8222C506"/>
    <w:lvl w:ilvl="0" w:tplc="81225E4A">
      <w:start w:val="1"/>
      <w:numFmt w:val="lowerLetter"/>
      <w:lvlText w:val="%1."/>
      <w:lvlJc w:val="left"/>
      <w:pPr>
        <w:ind w:left="1080" w:hanging="360"/>
      </w:pPr>
      <w:rPr>
        <w:rFonts w:hint="default"/>
        <w:b/>
        <w:caps/>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2B65E77"/>
    <w:multiLevelType w:val="hybridMultilevel"/>
    <w:tmpl w:val="A8ECF1F4"/>
    <w:lvl w:ilvl="0" w:tplc="0409000F">
      <w:start w:val="1"/>
      <w:numFmt w:val="decimal"/>
      <w:lvlText w:val="%1."/>
      <w:lvlJc w:val="left"/>
      <w:pPr>
        <w:tabs>
          <w:tab w:val="num" w:pos="720"/>
        </w:tabs>
        <w:ind w:left="720" w:hanging="360"/>
      </w:pPr>
      <w:rPr>
        <w:rFonts w:hint="default"/>
      </w:rPr>
    </w:lvl>
    <w:lvl w:ilvl="1" w:tplc="2746F610">
      <w:start w:val="2"/>
      <w:numFmt w:val="upperLetter"/>
      <w:lvlText w:val="%2."/>
      <w:lvlJc w:val="left"/>
      <w:pPr>
        <w:tabs>
          <w:tab w:val="num" w:pos="1440"/>
        </w:tabs>
        <w:ind w:left="1440" w:hanging="360"/>
      </w:pPr>
      <w:rPr>
        <w:rFonts w:hint="default"/>
        <w:b w:val="0"/>
        <w:u w:val="none"/>
      </w:rPr>
    </w:lvl>
    <w:lvl w:ilvl="2" w:tplc="0409001B">
      <w:start w:val="1"/>
      <w:numFmt w:val="lowerRoman"/>
      <w:lvlText w:val="%3."/>
      <w:lvlJc w:val="right"/>
      <w:pPr>
        <w:tabs>
          <w:tab w:val="num" w:pos="2160"/>
        </w:tabs>
        <w:ind w:left="2160" w:hanging="180"/>
      </w:pPr>
    </w:lvl>
    <w:lvl w:ilvl="3" w:tplc="1CF2D73A">
      <w:start w:val="1"/>
      <w:numFmt w:val="decimal"/>
      <w:lvlText w:val="%4."/>
      <w:lvlJc w:val="left"/>
      <w:pPr>
        <w:tabs>
          <w:tab w:val="num" w:pos="720"/>
        </w:tabs>
        <w:ind w:left="720" w:hanging="360"/>
      </w:pPr>
      <w:rPr>
        <w:rFonts w:ascii="Times New Roman" w:hAnsi="Times New Roman"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44773FE"/>
    <w:multiLevelType w:val="hybridMultilevel"/>
    <w:tmpl w:val="466C11E2"/>
    <w:lvl w:ilvl="0" w:tplc="0409000F">
      <w:start w:val="1"/>
      <w:numFmt w:val="decimal"/>
      <w:lvlText w:val="%1."/>
      <w:lvlJc w:val="left"/>
      <w:pPr>
        <w:ind w:left="1080" w:hanging="360"/>
      </w:pPr>
      <w:rPr>
        <w:rFonts w:hint="default"/>
        <w:b/>
        <w:caps/>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486684E"/>
    <w:multiLevelType w:val="hybridMultilevel"/>
    <w:tmpl w:val="6FC425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4B730BC"/>
    <w:multiLevelType w:val="hybridMultilevel"/>
    <w:tmpl w:val="A1141CE6"/>
    <w:lvl w:ilvl="0" w:tplc="99F27C9A">
      <w:start w:val="1"/>
      <w:numFmt w:val="decimal"/>
      <w:lvlText w:val="%1."/>
      <w:lvlJc w:val="left"/>
      <w:pPr>
        <w:ind w:left="315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5723321"/>
    <w:multiLevelType w:val="hybridMultilevel"/>
    <w:tmpl w:val="1B18CE6A"/>
    <w:lvl w:ilvl="0" w:tplc="5452514A">
      <w:start w:val="1"/>
      <w:numFmt w:val="lowerLetter"/>
      <w:lvlText w:val="%1."/>
      <w:lvlJc w:val="left"/>
      <w:pPr>
        <w:ind w:left="4320" w:hanging="360"/>
      </w:pPr>
      <w:rPr>
        <w:b w:val="0"/>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49" w15:restartNumberingAfterBreak="0">
    <w:nsid w:val="572C7134"/>
    <w:multiLevelType w:val="hybridMultilevel"/>
    <w:tmpl w:val="382E860A"/>
    <w:lvl w:ilvl="0" w:tplc="5452514A">
      <w:start w:val="1"/>
      <w:numFmt w:val="lowerLetter"/>
      <w:lvlText w:val="%1."/>
      <w:lvlJc w:val="left"/>
      <w:pPr>
        <w:ind w:left="43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8075FE2"/>
    <w:multiLevelType w:val="hybridMultilevel"/>
    <w:tmpl w:val="99BA119C"/>
    <w:lvl w:ilvl="0" w:tplc="FFFFFFFF">
      <w:start w:val="1"/>
      <w:numFmt w:val="decimal"/>
      <w:lvlText w:val="%1."/>
      <w:lvlJc w:val="left"/>
      <w:pPr>
        <w:ind w:left="1440" w:hanging="360"/>
      </w:pPr>
      <w:rPr>
        <w:rFonts w:hint="default"/>
        <w:b w:val="0"/>
        <w:cap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5B685E49"/>
    <w:multiLevelType w:val="hybridMultilevel"/>
    <w:tmpl w:val="788AA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136F3E"/>
    <w:multiLevelType w:val="hybridMultilevel"/>
    <w:tmpl w:val="CAD856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1165DB4"/>
    <w:multiLevelType w:val="hybridMultilevel"/>
    <w:tmpl w:val="31CCE688"/>
    <w:lvl w:ilvl="0" w:tplc="1CF2D73A">
      <w:start w:val="1"/>
      <w:numFmt w:val="decimal"/>
      <w:lvlText w:val="%1."/>
      <w:lvlJc w:val="left"/>
      <w:pPr>
        <w:tabs>
          <w:tab w:val="num" w:pos="720"/>
        </w:tabs>
        <w:ind w:left="720" w:hanging="360"/>
      </w:pPr>
      <w:rPr>
        <w:rFonts w:ascii="Times New Roman" w:hAnsi="Times New Roman" w:hint="default"/>
        <w:b w:val="0"/>
        <w:i w:val="0"/>
        <w:sz w:val="20"/>
        <w:szCs w:val="20"/>
      </w:rPr>
    </w:lvl>
    <w:lvl w:ilvl="1" w:tplc="0ECE61E2">
      <w:start w:val="1"/>
      <w:numFmt w:val="lowerRoman"/>
      <w:lvlText w:val="%2."/>
      <w:lvlJc w:val="right"/>
      <w:pPr>
        <w:tabs>
          <w:tab w:val="num" w:pos="1260"/>
        </w:tabs>
        <w:ind w:left="1260" w:hanging="180"/>
      </w:pPr>
      <w:rPr>
        <w:rFonts w:ascii="Times New Roman" w:hAnsi="Times New Roman" w:hint="default"/>
        <w:b w:val="0"/>
        <w:i w:val="0"/>
        <w:caps w:val="0"/>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26F096B"/>
    <w:multiLevelType w:val="hybridMultilevel"/>
    <w:tmpl w:val="225A592A"/>
    <w:lvl w:ilvl="0" w:tplc="A9A0F608">
      <w:start w:val="1"/>
      <w:numFmt w:val="upperLetter"/>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5" w15:restartNumberingAfterBreak="0">
    <w:nsid w:val="62B46FB4"/>
    <w:multiLevelType w:val="hybridMultilevel"/>
    <w:tmpl w:val="C34A5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43D31A2"/>
    <w:multiLevelType w:val="hybridMultilevel"/>
    <w:tmpl w:val="AF14282A"/>
    <w:lvl w:ilvl="0" w:tplc="21A2BFEE">
      <w:start w:val="1"/>
      <w:numFmt w:val="decimal"/>
      <w:pStyle w:val="Heading3"/>
      <w:lvlText w:val="%1."/>
      <w:lvlJc w:val="left"/>
      <w:pPr>
        <w:tabs>
          <w:tab w:val="num" w:pos="450"/>
        </w:tabs>
        <w:ind w:left="450" w:hanging="360"/>
      </w:pPr>
      <w:rPr>
        <w:rFonts w:hint="default"/>
      </w:rPr>
    </w:lvl>
    <w:lvl w:ilvl="1" w:tplc="04090019">
      <w:start w:val="1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7" w15:restartNumberingAfterBreak="0">
    <w:nsid w:val="692E448F"/>
    <w:multiLevelType w:val="hybridMultilevel"/>
    <w:tmpl w:val="99BA119C"/>
    <w:lvl w:ilvl="0" w:tplc="FFFFFFFF">
      <w:start w:val="1"/>
      <w:numFmt w:val="decimal"/>
      <w:lvlText w:val="%1."/>
      <w:lvlJc w:val="left"/>
      <w:pPr>
        <w:ind w:left="1440" w:hanging="360"/>
      </w:pPr>
      <w:rPr>
        <w:rFonts w:hint="default"/>
        <w:b w:val="0"/>
        <w:cap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69D019F1"/>
    <w:multiLevelType w:val="hybridMultilevel"/>
    <w:tmpl w:val="DA8CEE38"/>
    <w:lvl w:ilvl="0" w:tplc="D90C6422">
      <w:start w:val="1"/>
      <w:numFmt w:val="lowerLetter"/>
      <w:lvlText w:val="%1."/>
      <w:lvlJc w:val="left"/>
      <w:pPr>
        <w:tabs>
          <w:tab w:val="num" w:pos="1080"/>
        </w:tabs>
        <w:ind w:left="1080" w:hanging="360"/>
      </w:pPr>
      <w:rPr>
        <w:rFonts w:hint="default"/>
      </w:rPr>
    </w:lvl>
    <w:lvl w:ilvl="1" w:tplc="7B98D94A">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6A02180A"/>
    <w:multiLevelType w:val="hybridMultilevel"/>
    <w:tmpl w:val="1B18CE6A"/>
    <w:lvl w:ilvl="0" w:tplc="5452514A">
      <w:start w:val="1"/>
      <w:numFmt w:val="lowerLetter"/>
      <w:lvlText w:val="%1."/>
      <w:lvlJc w:val="left"/>
      <w:pPr>
        <w:ind w:left="4320" w:hanging="360"/>
      </w:pPr>
      <w:rPr>
        <w:b w:val="0"/>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60" w15:restartNumberingAfterBreak="0">
    <w:nsid w:val="7110339D"/>
    <w:multiLevelType w:val="hybridMultilevel"/>
    <w:tmpl w:val="99BA119C"/>
    <w:lvl w:ilvl="0" w:tplc="FFFFFFFF">
      <w:start w:val="1"/>
      <w:numFmt w:val="decimal"/>
      <w:lvlText w:val="%1."/>
      <w:lvlJc w:val="left"/>
      <w:pPr>
        <w:ind w:left="1440" w:hanging="360"/>
      </w:pPr>
      <w:rPr>
        <w:rFonts w:hint="default"/>
        <w:b w:val="0"/>
        <w:cap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740946A7"/>
    <w:multiLevelType w:val="hybridMultilevel"/>
    <w:tmpl w:val="0FBE46C6"/>
    <w:lvl w:ilvl="0" w:tplc="A9A0F608">
      <w:start w:val="1"/>
      <w:numFmt w:val="upperLetter"/>
      <w:lvlText w:val="%1."/>
      <w:lvlJc w:val="left"/>
      <w:pPr>
        <w:tabs>
          <w:tab w:val="num" w:pos="540"/>
        </w:tabs>
        <w:ind w:left="540" w:hanging="360"/>
      </w:pPr>
      <w:rPr>
        <w:rFonts w:hint="default"/>
        <w:b/>
      </w:rPr>
    </w:lvl>
    <w:lvl w:ilvl="1" w:tplc="8CCE1F18">
      <w:start w:val="1"/>
      <w:numFmt w:val="lowerLetter"/>
      <w:lvlText w:val="%2."/>
      <w:lvlJc w:val="left"/>
      <w:pPr>
        <w:tabs>
          <w:tab w:val="num" w:pos="1440"/>
        </w:tabs>
        <w:ind w:left="1440" w:hanging="360"/>
      </w:pPr>
      <w:rPr>
        <w:rFonts w:hint="default"/>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51731F6"/>
    <w:multiLevelType w:val="hybridMultilevel"/>
    <w:tmpl w:val="EA905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12668E"/>
    <w:multiLevelType w:val="hybridMultilevel"/>
    <w:tmpl w:val="99BA119C"/>
    <w:lvl w:ilvl="0" w:tplc="FFFFFFFF">
      <w:start w:val="1"/>
      <w:numFmt w:val="decimal"/>
      <w:lvlText w:val="%1."/>
      <w:lvlJc w:val="left"/>
      <w:pPr>
        <w:ind w:left="1440" w:hanging="360"/>
      </w:pPr>
      <w:rPr>
        <w:rFonts w:hint="default"/>
        <w:b w:val="0"/>
        <w:cap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77DD30D3"/>
    <w:multiLevelType w:val="hybridMultilevel"/>
    <w:tmpl w:val="99BA119C"/>
    <w:lvl w:ilvl="0" w:tplc="FFFFFFFF">
      <w:start w:val="1"/>
      <w:numFmt w:val="decimal"/>
      <w:lvlText w:val="%1."/>
      <w:lvlJc w:val="left"/>
      <w:pPr>
        <w:ind w:left="1440" w:hanging="360"/>
      </w:pPr>
      <w:rPr>
        <w:rFonts w:hint="default"/>
        <w:b w:val="0"/>
        <w:cap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79F46853"/>
    <w:multiLevelType w:val="hybridMultilevel"/>
    <w:tmpl w:val="1B18CE6A"/>
    <w:lvl w:ilvl="0" w:tplc="5452514A">
      <w:start w:val="1"/>
      <w:numFmt w:val="lowerLetter"/>
      <w:lvlText w:val="%1."/>
      <w:lvlJc w:val="left"/>
      <w:pPr>
        <w:ind w:left="4320" w:hanging="360"/>
      </w:pPr>
      <w:rPr>
        <w:b w:val="0"/>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66" w15:restartNumberingAfterBreak="0">
    <w:nsid w:val="7C5059ED"/>
    <w:multiLevelType w:val="hybridMultilevel"/>
    <w:tmpl w:val="CAD856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7CF10195"/>
    <w:multiLevelType w:val="hybridMultilevel"/>
    <w:tmpl w:val="0D7A789C"/>
    <w:lvl w:ilvl="0" w:tplc="8CB8F3E2">
      <w:start w:val="1"/>
      <w:numFmt w:val="upperLetter"/>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411608">
    <w:abstractNumId w:val="0"/>
  </w:num>
  <w:num w:numId="2" w16cid:durableId="2068871662">
    <w:abstractNumId w:val="56"/>
  </w:num>
  <w:num w:numId="3" w16cid:durableId="1728912174">
    <w:abstractNumId w:val="15"/>
  </w:num>
  <w:num w:numId="4" w16cid:durableId="813566474">
    <w:abstractNumId w:val="58"/>
  </w:num>
  <w:num w:numId="5" w16cid:durableId="2111315544">
    <w:abstractNumId w:val="44"/>
  </w:num>
  <w:num w:numId="6" w16cid:durableId="1327631411">
    <w:abstractNumId w:val="61"/>
  </w:num>
  <w:num w:numId="7" w16cid:durableId="603850427">
    <w:abstractNumId w:val="24"/>
  </w:num>
  <w:num w:numId="8" w16cid:durableId="864514644">
    <w:abstractNumId w:val="3"/>
  </w:num>
  <w:num w:numId="9" w16cid:durableId="377053459">
    <w:abstractNumId w:val="37"/>
  </w:num>
  <w:num w:numId="10" w16cid:durableId="1919174129">
    <w:abstractNumId w:val="54"/>
  </w:num>
  <w:num w:numId="11" w16cid:durableId="882596911">
    <w:abstractNumId w:val="20"/>
  </w:num>
  <w:num w:numId="12" w16cid:durableId="796221439">
    <w:abstractNumId w:val="67"/>
  </w:num>
  <w:num w:numId="13" w16cid:durableId="1941637918">
    <w:abstractNumId w:val="8"/>
  </w:num>
  <w:num w:numId="14" w16cid:durableId="1159997577">
    <w:abstractNumId w:val="62"/>
  </w:num>
  <w:num w:numId="15" w16cid:durableId="1076900097">
    <w:abstractNumId w:val="42"/>
  </w:num>
  <w:num w:numId="16" w16cid:durableId="1759017551">
    <w:abstractNumId w:val="5"/>
  </w:num>
  <w:num w:numId="17" w16cid:durableId="1020861675">
    <w:abstractNumId w:val="32"/>
  </w:num>
  <w:num w:numId="18" w16cid:durableId="1634670605">
    <w:abstractNumId w:val="14"/>
  </w:num>
  <w:num w:numId="19" w16cid:durableId="2128111240">
    <w:abstractNumId w:val="4"/>
  </w:num>
  <w:num w:numId="20" w16cid:durableId="486289668">
    <w:abstractNumId w:val="43"/>
  </w:num>
  <w:num w:numId="21" w16cid:durableId="89812573">
    <w:abstractNumId w:val="27"/>
  </w:num>
  <w:num w:numId="22" w16cid:durableId="334960927">
    <w:abstractNumId w:val="12"/>
  </w:num>
  <w:num w:numId="23" w16cid:durableId="4635474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1447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73996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3246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56391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0990902">
    <w:abstractNumId w:val="22"/>
  </w:num>
  <w:num w:numId="29" w16cid:durableId="1310741752">
    <w:abstractNumId w:val="38"/>
  </w:num>
  <w:num w:numId="30" w16cid:durableId="1928880421">
    <w:abstractNumId w:val="30"/>
  </w:num>
  <w:num w:numId="31" w16cid:durableId="601718440">
    <w:abstractNumId w:val="19"/>
  </w:num>
  <w:num w:numId="32" w16cid:durableId="1255479029">
    <w:abstractNumId w:val="41"/>
  </w:num>
  <w:num w:numId="33" w16cid:durableId="1785221861">
    <w:abstractNumId w:val="26"/>
  </w:num>
  <w:num w:numId="34" w16cid:durableId="1897082845">
    <w:abstractNumId w:val="6"/>
  </w:num>
  <w:num w:numId="35" w16cid:durableId="1137802580">
    <w:abstractNumId w:val="36"/>
  </w:num>
  <w:num w:numId="36" w16cid:durableId="784271164">
    <w:abstractNumId w:val="35"/>
  </w:num>
  <w:num w:numId="37" w16cid:durableId="1504469161">
    <w:abstractNumId w:val="10"/>
  </w:num>
  <w:num w:numId="38" w16cid:durableId="1205019192">
    <w:abstractNumId w:val="18"/>
  </w:num>
  <w:num w:numId="39" w16cid:durableId="1069498391">
    <w:abstractNumId w:val="25"/>
  </w:num>
  <w:num w:numId="40" w16cid:durableId="561253848">
    <w:abstractNumId w:val="17"/>
  </w:num>
  <w:num w:numId="41" w16cid:durableId="477958268">
    <w:abstractNumId w:val="13"/>
  </w:num>
  <w:num w:numId="42" w16cid:durableId="1797871198">
    <w:abstractNumId w:val="51"/>
  </w:num>
  <w:num w:numId="43" w16cid:durableId="833565945">
    <w:abstractNumId w:val="9"/>
  </w:num>
  <w:num w:numId="44" w16cid:durableId="1268540055">
    <w:abstractNumId w:val="1"/>
  </w:num>
  <w:num w:numId="45" w16cid:durableId="322467908">
    <w:abstractNumId w:val="40"/>
  </w:num>
  <w:num w:numId="46" w16cid:durableId="2009552511">
    <w:abstractNumId w:val="16"/>
  </w:num>
  <w:num w:numId="47" w16cid:durableId="100495037">
    <w:abstractNumId w:val="45"/>
  </w:num>
  <w:num w:numId="48" w16cid:durableId="1372801143">
    <w:abstractNumId w:val="23"/>
  </w:num>
  <w:num w:numId="49" w16cid:durableId="1665402163">
    <w:abstractNumId w:val="11"/>
  </w:num>
  <w:num w:numId="50" w16cid:durableId="1892040042">
    <w:abstractNumId w:val="34"/>
  </w:num>
  <w:num w:numId="51" w16cid:durableId="1555584063">
    <w:abstractNumId w:val="60"/>
  </w:num>
  <w:num w:numId="52" w16cid:durableId="844708503">
    <w:abstractNumId w:val="63"/>
  </w:num>
  <w:num w:numId="53" w16cid:durableId="1480612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655722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228352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9143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1213190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37226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705237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350897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295696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927026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909578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445984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747220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989429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826518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00222452">
    <w:abstractNumId w:val="21"/>
  </w:num>
  <w:num w:numId="69" w16cid:durableId="750584060">
    <w:abstractNumId w:val="64"/>
  </w:num>
  <w:num w:numId="70" w16cid:durableId="1755394266">
    <w:abstractNumId w:val="57"/>
  </w:num>
  <w:num w:numId="71" w16cid:durableId="1774470988">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0MDAyMTMzszA1NjdX0lEKTi0uzszPAykwrgUA8GBgJCwAAAA="/>
  </w:docVars>
  <w:rsids>
    <w:rsidRoot w:val="00645051"/>
    <w:rsid w:val="00001D17"/>
    <w:rsid w:val="00003114"/>
    <w:rsid w:val="00006072"/>
    <w:rsid w:val="000126DA"/>
    <w:rsid w:val="0001272A"/>
    <w:rsid w:val="00013919"/>
    <w:rsid w:val="000171D1"/>
    <w:rsid w:val="00021596"/>
    <w:rsid w:val="00023C15"/>
    <w:rsid w:val="000242F0"/>
    <w:rsid w:val="0002601E"/>
    <w:rsid w:val="00032480"/>
    <w:rsid w:val="00034088"/>
    <w:rsid w:val="00034880"/>
    <w:rsid w:val="00036B7C"/>
    <w:rsid w:val="0004005C"/>
    <w:rsid w:val="0004244C"/>
    <w:rsid w:val="00043829"/>
    <w:rsid w:val="0004477B"/>
    <w:rsid w:val="0004552B"/>
    <w:rsid w:val="00046D78"/>
    <w:rsid w:val="00047A77"/>
    <w:rsid w:val="00050100"/>
    <w:rsid w:val="00050CCA"/>
    <w:rsid w:val="00051AAB"/>
    <w:rsid w:val="000561AA"/>
    <w:rsid w:val="00056BCA"/>
    <w:rsid w:val="000572E3"/>
    <w:rsid w:val="00062941"/>
    <w:rsid w:val="000647E6"/>
    <w:rsid w:val="00071031"/>
    <w:rsid w:val="00071C71"/>
    <w:rsid w:val="00072060"/>
    <w:rsid w:val="000748A0"/>
    <w:rsid w:val="000768BE"/>
    <w:rsid w:val="000773DB"/>
    <w:rsid w:val="00077C7A"/>
    <w:rsid w:val="00080974"/>
    <w:rsid w:val="00081239"/>
    <w:rsid w:val="000812F2"/>
    <w:rsid w:val="00086923"/>
    <w:rsid w:val="00086D06"/>
    <w:rsid w:val="000916BC"/>
    <w:rsid w:val="00091EBD"/>
    <w:rsid w:val="00092E8A"/>
    <w:rsid w:val="00093210"/>
    <w:rsid w:val="000936CF"/>
    <w:rsid w:val="000945B1"/>
    <w:rsid w:val="00094EB3"/>
    <w:rsid w:val="00097693"/>
    <w:rsid w:val="00097B70"/>
    <w:rsid w:val="000A0E22"/>
    <w:rsid w:val="000A117E"/>
    <w:rsid w:val="000A2CC7"/>
    <w:rsid w:val="000A3390"/>
    <w:rsid w:val="000A3EAD"/>
    <w:rsid w:val="000A5797"/>
    <w:rsid w:val="000A6B08"/>
    <w:rsid w:val="000B0542"/>
    <w:rsid w:val="000B113B"/>
    <w:rsid w:val="000B3E3E"/>
    <w:rsid w:val="000B4441"/>
    <w:rsid w:val="000B66AE"/>
    <w:rsid w:val="000C1451"/>
    <w:rsid w:val="000C263C"/>
    <w:rsid w:val="000D308B"/>
    <w:rsid w:val="000D4069"/>
    <w:rsid w:val="000D50D7"/>
    <w:rsid w:val="000D5D88"/>
    <w:rsid w:val="000D6E7C"/>
    <w:rsid w:val="000D7033"/>
    <w:rsid w:val="000D709E"/>
    <w:rsid w:val="000D70C1"/>
    <w:rsid w:val="000E1A20"/>
    <w:rsid w:val="000E424F"/>
    <w:rsid w:val="000E557B"/>
    <w:rsid w:val="000E592B"/>
    <w:rsid w:val="000E673A"/>
    <w:rsid w:val="000F1333"/>
    <w:rsid w:val="000F4CEA"/>
    <w:rsid w:val="000F5FDD"/>
    <w:rsid w:val="000F7006"/>
    <w:rsid w:val="000F7973"/>
    <w:rsid w:val="00100E59"/>
    <w:rsid w:val="00102234"/>
    <w:rsid w:val="00103F0D"/>
    <w:rsid w:val="00103FCE"/>
    <w:rsid w:val="00105A30"/>
    <w:rsid w:val="00106220"/>
    <w:rsid w:val="00110FD2"/>
    <w:rsid w:val="00112D16"/>
    <w:rsid w:val="0011426E"/>
    <w:rsid w:val="00114296"/>
    <w:rsid w:val="00115A38"/>
    <w:rsid w:val="00115C01"/>
    <w:rsid w:val="001165FF"/>
    <w:rsid w:val="0011668F"/>
    <w:rsid w:val="00116F01"/>
    <w:rsid w:val="00116F20"/>
    <w:rsid w:val="0011705D"/>
    <w:rsid w:val="00120586"/>
    <w:rsid w:val="00121B46"/>
    <w:rsid w:val="00121FD8"/>
    <w:rsid w:val="0012254D"/>
    <w:rsid w:val="00122EBB"/>
    <w:rsid w:val="00123667"/>
    <w:rsid w:val="00123BF8"/>
    <w:rsid w:val="001256C3"/>
    <w:rsid w:val="00125DF3"/>
    <w:rsid w:val="001306CD"/>
    <w:rsid w:val="001340E4"/>
    <w:rsid w:val="001344C2"/>
    <w:rsid w:val="00134AAC"/>
    <w:rsid w:val="00134CDE"/>
    <w:rsid w:val="00136568"/>
    <w:rsid w:val="00142626"/>
    <w:rsid w:val="0014362B"/>
    <w:rsid w:val="001436FE"/>
    <w:rsid w:val="00144B03"/>
    <w:rsid w:val="00146378"/>
    <w:rsid w:val="001463C3"/>
    <w:rsid w:val="001467AF"/>
    <w:rsid w:val="00150859"/>
    <w:rsid w:val="0015126E"/>
    <w:rsid w:val="00152CC3"/>
    <w:rsid w:val="001549B5"/>
    <w:rsid w:val="00154BC1"/>
    <w:rsid w:val="00155FE9"/>
    <w:rsid w:val="001605FE"/>
    <w:rsid w:val="001615D3"/>
    <w:rsid w:val="00162206"/>
    <w:rsid w:val="00163281"/>
    <w:rsid w:val="001649C1"/>
    <w:rsid w:val="0016785A"/>
    <w:rsid w:val="00170B5A"/>
    <w:rsid w:val="00172D1E"/>
    <w:rsid w:val="001763C8"/>
    <w:rsid w:val="00177F2F"/>
    <w:rsid w:val="00177F89"/>
    <w:rsid w:val="001832D2"/>
    <w:rsid w:val="001834B7"/>
    <w:rsid w:val="00183B2E"/>
    <w:rsid w:val="00185477"/>
    <w:rsid w:val="001855A7"/>
    <w:rsid w:val="00185E3F"/>
    <w:rsid w:val="00186FA5"/>
    <w:rsid w:val="00191C33"/>
    <w:rsid w:val="001922A0"/>
    <w:rsid w:val="00192A39"/>
    <w:rsid w:val="00195E2A"/>
    <w:rsid w:val="00195FFA"/>
    <w:rsid w:val="001A07C8"/>
    <w:rsid w:val="001A2107"/>
    <w:rsid w:val="001A4696"/>
    <w:rsid w:val="001A5588"/>
    <w:rsid w:val="001A57CE"/>
    <w:rsid w:val="001A6C92"/>
    <w:rsid w:val="001A71E6"/>
    <w:rsid w:val="001B02D7"/>
    <w:rsid w:val="001B0A46"/>
    <w:rsid w:val="001B12C1"/>
    <w:rsid w:val="001B18D9"/>
    <w:rsid w:val="001B230B"/>
    <w:rsid w:val="001B55F1"/>
    <w:rsid w:val="001B571F"/>
    <w:rsid w:val="001B69D9"/>
    <w:rsid w:val="001C047C"/>
    <w:rsid w:val="001C1D01"/>
    <w:rsid w:val="001C3AEB"/>
    <w:rsid w:val="001C4400"/>
    <w:rsid w:val="001C4910"/>
    <w:rsid w:val="001C71B7"/>
    <w:rsid w:val="001D2F02"/>
    <w:rsid w:val="001D2FDF"/>
    <w:rsid w:val="001D45C5"/>
    <w:rsid w:val="001D5203"/>
    <w:rsid w:val="001D5F61"/>
    <w:rsid w:val="001D6457"/>
    <w:rsid w:val="001D6E9E"/>
    <w:rsid w:val="001E0238"/>
    <w:rsid w:val="001E0475"/>
    <w:rsid w:val="001E27AD"/>
    <w:rsid w:val="001E29A4"/>
    <w:rsid w:val="001E40FC"/>
    <w:rsid w:val="001E5C9D"/>
    <w:rsid w:val="001F1315"/>
    <w:rsid w:val="001F216A"/>
    <w:rsid w:val="001F2FCA"/>
    <w:rsid w:val="001F3406"/>
    <w:rsid w:val="001F346B"/>
    <w:rsid w:val="001F377C"/>
    <w:rsid w:val="001F5690"/>
    <w:rsid w:val="001F5A4E"/>
    <w:rsid w:val="001F6583"/>
    <w:rsid w:val="001F6824"/>
    <w:rsid w:val="001F724F"/>
    <w:rsid w:val="0020011A"/>
    <w:rsid w:val="0020071E"/>
    <w:rsid w:val="0020124B"/>
    <w:rsid w:val="00201500"/>
    <w:rsid w:val="00202CFA"/>
    <w:rsid w:val="002104E2"/>
    <w:rsid w:val="00212041"/>
    <w:rsid w:val="002120F1"/>
    <w:rsid w:val="00212E9F"/>
    <w:rsid w:val="002158A1"/>
    <w:rsid w:val="00215BB8"/>
    <w:rsid w:val="00216678"/>
    <w:rsid w:val="002167D1"/>
    <w:rsid w:val="00217D2F"/>
    <w:rsid w:val="002219F7"/>
    <w:rsid w:val="0022347D"/>
    <w:rsid w:val="002234C6"/>
    <w:rsid w:val="002243CA"/>
    <w:rsid w:val="002246B9"/>
    <w:rsid w:val="00224C64"/>
    <w:rsid w:val="00225A71"/>
    <w:rsid w:val="00225C65"/>
    <w:rsid w:val="00227E6B"/>
    <w:rsid w:val="002302CF"/>
    <w:rsid w:val="0023656F"/>
    <w:rsid w:val="00236C8B"/>
    <w:rsid w:val="00240E0D"/>
    <w:rsid w:val="00242D1C"/>
    <w:rsid w:val="00242D24"/>
    <w:rsid w:val="002459A0"/>
    <w:rsid w:val="00246383"/>
    <w:rsid w:val="0025030D"/>
    <w:rsid w:val="00251397"/>
    <w:rsid w:val="002514D0"/>
    <w:rsid w:val="002521F1"/>
    <w:rsid w:val="0025533C"/>
    <w:rsid w:val="00255D2D"/>
    <w:rsid w:val="00260015"/>
    <w:rsid w:val="00261702"/>
    <w:rsid w:val="00261BC3"/>
    <w:rsid w:val="00261CB2"/>
    <w:rsid w:val="002621D0"/>
    <w:rsid w:val="00262A1D"/>
    <w:rsid w:val="0026494A"/>
    <w:rsid w:val="00265CD9"/>
    <w:rsid w:val="00265D62"/>
    <w:rsid w:val="0026682A"/>
    <w:rsid w:val="00266C8C"/>
    <w:rsid w:val="0026711F"/>
    <w:rsid w:val="00270A67"/>
    <w:rsid w:val="002710CD"/>
    <w:rsid w:val="00273092"/>
    <w:rsid w:val="00273201"/>
    <w:rsid w:val="00274D33"/>
    <w:rsid w:val="00275DFE"/>
    <w:rsid w:val="002761DF"/>
    <w:rsid w:val="00276C99"/>
    <w:rsid w:val="00277038"/>
    <w:rsid w:val="00281D8F"/>
    <w:rsid w:val="00282F99"/>
    <w:rsid w:val="00285FC6"/>
    <w:rsid w:val="0028694C"/>
    <w:rsid w:val="002871B4"/>
    <w:rsid w:val="00290586"/>
    <w:rsid w:val="00292853"/>
    <w:rsid w:val="0029294D"/>
    <w:rsid w:val="002942A8"/>
    <w:rsid w:val="002A0153"/>
    <w:rsid w:val="002A0EAF"/>
    <w:rsid w:val="002A1ED0"/>
    <w:rsid w:val="002A1F99"/>
    <w:rsid w:val="002A3262"/>
    <w:rsid w:val="002A65B3"/>
    <w:rsid w:val="002B0F94"/>
    <w:rsid w:val="002B1416"/>
    <w:rsid w:val="002B1474"/>
    <w:rsid w:val="002B2079"/>
    <w:rsid w:val="002B21A5"/>
    <w:rsid w:val="002B3694"/>
    <w:rsid w:val="002B456B"/>
    <w:rsid w:val="002B531D"/>
    <w:rsid w:val="002B540A"/>
    <w:rsid w:val="002B5AA3"/>
    <w:rsid w:val="002B5AEB"/>
    <w:rsid w:val="002C0426"/>
    <w:rsid w:val="002C094F"/>
    <w:rsid w:val="002C458E"/>
    <w:rsid w:val="002C4954"/>
    <w:rsid w:val="002C5404"/>
    <w:rsid w:val="002C5DB6"/>
    <w:rsid w:val="002C5FBD"/>
    <w:rsid w:val="002C6D4E"/>
    <w:rsid w:val="002D0E6C"/>
    <w:rsid w:val="002D1D01"/>
    <w:rsid w:val="002D4881"/>
    <w:rsid w:val="002D4F2F"/>
    <w:rsid w:val="002D6FA1"/>
    <w:rsid w:val="002E0975"/>
    <w:rsid w:val="002E53F9"/>
    <w:rsid w:val="002E622A"/>
    <w:rsid w:val="002E74E8"/>
    <w:rsid w:val="002E775F"/>
    <w:rsid w:val="002E7829"/>
    <w:rsid w:val="002E789C"/>
    <w:rsid w:val="002F057D"/>
    <w:rsid w:val="002F2170"/>
    <w:rsid w:val="002F3210"/>
    <w:rsid w:val="002F35C9"/>
    <w:rsid w:val="002F463F"/>
    <w:rsid w:val="002F4FFE"/>
    <w:rsid w:val="002F6BE8"/>
    <w:rsid w:val="00300460"/>
    <w:rsid w:val="00301BCE"/>
    <w:rsid w:val="00302C82"/>
    <w:rsid w:val="00305AF0"/>
    <w:rsid w:val="00305E4E"/>
    <w:rsid w:val="00305EA1"/>
    <w:rsid w:val="00310D3D"/>
    <w:rsid w:val="00311218"/>
    <w:rsid w:val="003114F1"/>
    <w:rsid w:val="00314273"/>
    <w:rsid w:val="00315033"/>
    <w:rsid w:val="00315335"/>
    <w:rsid w:val="00317134"/>
    <w:rsid w:val="0031786B"/>
    <w:rsid w:val="003223B2"/>
    <w:rsid w:val="003225BB"/>
    <w:rsid w:val="0032441D"/>
    <w:rsid w:val="00324910"/>
    <w:rsid w:val="00324CB8"/>
    <w:rsid w:val="00324FAF"/>
    <w:rsid w:val="00326CC4"/>
    <w:rsid w:val="00326EBE"/>
    <w:rsid w:val="003271A7"/>
    <w:rsid w:val="00333158"/>
    <w:rsid w:val="00336032"/>
    <w:rsid w:val="003360F6"/>
    <w:rsid w:val="003361EC"/>
    <w:rsid w:val="00336879"/>
    <w:rsid w:val="0033770B"/>
    <w:rsid w:val="0034005A"/>
    <w:rsid w:val="00341598"/>
    <w:rsid w:val="00341D50"/>
    <w:rsid w:val="003440EC"/>
    <w:rsid w:val="00344601"/>
    <w:rsid w:val="00345468"/>
    <w:rsid w:val="00350966"/>
    <w:rsid w:val="00351697"/>
    <w:rsid w:val="003529E3"/>
    <w:rsid w:val="00354163"/>
    <w:rsid w:val="00360955"/>
    <w:rsid w:val="00360C89"/>
    <w:rsid w:val="00361575"/>
    <w:rsid w:val="00365180"/>
    <w:rsid w:val="0036728B"/>
    <w:rsid w:val="00367F86"/>
    <w:rsid w:val="00370542"/>
    <w:rsid w:val="00370C29"/>
    <w:rsid w:val="003723E5"/>
    <w:rsid w:val="00372BCF"/>
    <w:rsid w:val="0037513E"/>
    <w:rsid w:val="0037596D"/>
    <w:rsid w:val="00376A23"/>
    <w:rsid w:val="00376BA3"/>
    <w:rsid w:val="0037735B"/>
    <w:rsid w:val="00377689"/>
    <w:rsid w:val="00377E62"/>
    <w:rsid w:val="00380117"/>
    <w:rsid w:val="003813B8"/>
    <w:rsid w:val="0038308E"/>
    <w:rsid w:val="003830B1"/>
    <w:rsid w:val="00384052"/>
    <w:rsid w:val="00387747"/>
    <w:rsid w:val="00387789"/>
    <w:rsid w:val="00387A92"/>
    <w:rsid w:val="00393917"/>
    <w:rsid w:val="00395504"/>
    <w:rsid w:val="00397E7F"/>
    <w:rsid w:val="003A00DB"/>
    <w:rsid w:val="003A124B"/>
    <w:rsid w:val="003A2CF3"/>
    <w:rsid w:val="003A5750"/>
    <w:rsid w:val="003A5A85"/>
    <w:rsid w:val="003B0774"/>
    <w:rsid w:val="003B22B0"/>
    <w:rsid w:val="003B366F"/>
    <w:rsid w:val="003B37BB"/>
    <w:rsid w:val="003C5883"/>
    <w:rsid w:val="003C5BBA"/>
    <w:rsid w:val="003C62AB"/>
    <w:rsid w:val="003C7867"/>
    <w:rsid w:val="003D2198"/>
    <w:rsid w:val="003D25C8"/>
    <w:rsid w:val="003D3A8B"/>
    <w:rsid w:val="003D5B7C"/>
    <w:rsid w:val="003D7990"/>
    <w:rsid w:val="003E413E"/>
    <w:rsid w:val="003E68CA"/>
    <w:rsid w:val="003E693D"/>
    <w:rsid w:val="003F0936"/>
    <w:rsid w:val="003F1116"/>
    <w:rsid w:val="003F5AEE"/>
    <w:rsid w:val="004018EC"/>
    <w:rsid w:val="00402C36"/>
    <w:rsid w:val="004059E6"/>
    <w:rsid w:val="00406706"/>
    <w:rsid w:val="004072AB"/>
    <w:rsid w:val="0041018B"/>
    <w:rsid w:val="00411123"/>
    <w:rsid w:val="004119CF"/>
    <w:rsid w:val="0041218B"/>
    <w:rsid w:val="00412426"/>
    <w:rsid w:val="004137C0"/>
    <w:rsid w:val="00413A31"/>
    <w:rsid w:val="00413AB0"/>
    <w:rsid w:val="00415B39"/>
    <w:rsid w:val="00420B84"/>
    <w:rsid w:val="00421E50"/>
    <w:rsid w:val="00422457"/>
    <w:rsid w:val="00422E4B"/>
    <w:rsid w:val="004237F2"/>
    <w:rsid w:val="00423B49"/>
    <w:rsid w:val="004247E5"/>
    <w:rsid w:val="00427AA3"/>
    <w:rsid w:val="00430EFD"/>
    <w:rsid w:val="004355D9"/>
    <w:rsid w:val="00436AF1"/>
    <w:rsid w:val="004402C2"/>
    <w:rsid w:val="00440F27"/>
    <w:rsid w:val="004429F4"/>
    <w:rsid w:val="00443628"/>
    <w:rsid w:val="00444C8A"/>
    <w:rsid w:val="0044705F"/>
    <w:rsid w:val="00447293"/>
    <w:rsid w:val="00452670"/>
    <w:rsid w:val="0045308A"/>
    <w:rsid w:val="00455C73"/>
    <w:rsid w:val="0046013C"/>
    <w:rsid w:val="0046273C"/>
    <w:rsid w:val="00462EA1"/>
    <w:rsid w:val="0046308F"/>
    <w:rsid w:val="00463720"/>
    <w:rsid w:val="00465250"/>
    <w:rsid w:val="00465B34"/>
    <w:rsid w:val="0047036D"/>
    <w:rsid w:val="004709E8"/>
    <w:rsid w:val="0047165C"/>
    <w:rsid w:val="0047182A"/>
    <w:rsid w:val="004737ED"/>
    <w:rsid w:val="004759E4"/>
    <w:rsid w:val="00477034"/>
    <w:rsid w:val="004775B6"/>
    <w:rsid w:val="0048202F"/>
    <w:rsid w:val="004851D1"/>
    <w:rsid w:val="00487042"/>
    <w:rsid w:val="00487197"/>
    <w:rsid w:val="004905DC"/>
    <w:rsid w:val="0049280B"/>
    <w:rsid w:val="00492EFF"/>
    <w:rsid w:val="00494489"/>
    <w:rsid w:val="004A1EE9"/>
    <w:rsid w:val="004A6F23"/>
    <w:rsid w:val="004A6F5B"/>
    <w:rsid w:val="004A79AF"/>
    <w:rsid w:val="004B128F"/>
    <w:rsid w:val="004B42E5"/>
    <w:rsid w:val="004B4A05"/>
    <w:rsid w:val="004B70B8"/>
    <w:rsid w:val="004B7624"/>
    <w:rsid w:val="004C0FC5"/>
    <w:rsid w:val="004C2E7F"/>
    <w:rsid w:val="004C3743"/>
    <w:rsid w:val="004C5E16"/>
    <w:rsid w:val="004D2BC9"/>
    <w:rsid w:val="004D3542"/>
    <w:rsid w:val="004D38A4"/>
    <w:rsid w:val="004D3F36"/>
    <w:rsid w:val="004D3FB2"/>
    <w:rsid w:val="004D6864"/>
    <w:rsid w:val="004E1982"/>
    <w:rsid w:val="004E217C"/>
    <w:rsid w:val="004E2220"/>
    <w:rsid w:val="004E2871"/>
    <w:rsid w:val="004E2888"/>
    <w:rsid w:val="004F1934"/>
    <w:rsid w:val="004F1AB9"/>
    <w:rsid w:val="004F1B7C"/>
    <w:rsid w:val="004F1FF6"/>
    <w:rsid w:val="004F4BCE"/>
    <w:rsid w:val="004F576C"/>
    <w:rsid w:val="004F7435"/>
    <w:rsid w:val="005002EA"/>
    <w:rsid w:val="00502B1F"/>
    <w:rsid w:val="00505C6B"/>
    <w:rsid w:val="0051024F"/>
    <w:rsid w:val="00510E43"/>
    <w:rsid w:val="0051256E"/>
    <w:rsid w:val="00512844"/>
    <w:rsid w:val="00513C53"/>
    <w:rsid w:val="00513DF7"/>
    <w:rsid w:val="00514BA0"/>
    <w:rsid w:val="00517FD2"/>
    <w:rsid w:val="005221A3"/>
    <w:rsid w:val="0052282E"/>
    <w:rsid w:val="005231D6"/>
    <w:rsid w:val="005240A9"/>
    <w:rsid w:val="00524557"/>
    <w:rsid w:val="005248C1"/>
    <w:rsid w:val="00526398"/>
    <w:rsid w:val="00526B79"/>
    <w:rsid w:val="00530C98"/>
    <w:rsid w:val="0053161E"/>
    <w:rsid w:val="00533009"/>
    <w:rsid w:val="005335DE"/>
    <w:rsid w:val="005343E3"/>
    <w:rsid w:val="0053448C"/>
    <w:rsid w:val="00536A0B"/>
    <w:rsid w:val="005375AF"/>
    <w:rsid w:val="00537636"/>
    <w:rsid w:val="005378DD"/>
    <w:rsid w:val="00537C1D"/>
    <w:rsid w:val="00541D52"/>
    <w:rsid w:val="005428CF"/>
    <w:rsid w:val="00544440"/>
    <w:rsid w:val="00544D1E"/>
    <w:rsid w:val="00545A32"/>
    <w:rsid w:val="00545EF0"/>
    <w:rsid w:val="005464FD"/>
    <w:rsid w:val="00550DA1"/>
    <w:rsid w:val="00554653"/>
    <w:rsid w:val="0055507F"/>
    <w:rsid w:val="00555498"/>
    <w:rsid w:val="005559F8"/>
    <w:rsid w:val="00555FFB"/>
    <w:rsid w:val="005563EA"/>
    <w:rsid w:val="00556493"/>
    <w:rsid w:val="00557E03"/>
    <w:rsid w:val="00560951"/>
    <w:rsid w:val="00563F92"/>
    <w:rsid w:val="00564359"/>
    <w:rsid w:val="0056625C"/>
    <w:rsid w:val="005667B9"/>
    <w:rsid w:val="005700B5"/>
    <w:rsid w:val="0057013B"/>
    <w:rsid w:val="00571051"/>
    <w:rsid w:val="00573F03"/>
    <w:rsid w:val="00575E63"/>
    <w:rsid w:val="005765F0"/>
    <w:rsid w:val="005769DF"/>
    <w:rsid w:val="00577992"/>
    <w:rsid w:val="00580C2D"/>
    <w:rsid w:val="00583350"/>
    <w:rsid w:val="0058369E"/>
    <w:rsid w:val="00584280"/>
    <w:rsid w:val="005878D3"/>
    <w:rsid w:val="00587960"/>
    <w:rsid w:val="0059021A"/>
    <w:rsid w:val="00590905"/>
    <w:rsid w:val="0059232B"/>
    <w:rsid w:val="00592ECF"/>
    <w:rsid w:val="00592FED"/>
    <w:rsid w:val="005954A1"/>
    <w:rsid w:val="00595891"/>
    <w:rsid w:val="00597305"/>
    <w:rsid w:val="00597325"/>
    <w:rsid w:val="005A0B93"/>
    <w:rsid w:val="005A1154"/>
    <w:rsid w:val="005A2325"/>
    <w:rsid w:val="005A38BE"/>
    <w:rsid w:val="005A3AD9"/>
    <w:rsid w:val="005A3E6E"/>
    <w:rsid w:val="005A449A"/>
    <w:rsid w:val="005A55D8"/>
    <w:rsid w:val="005A62E0"/>
    <w:rsid w:val="005B079A"/>
    <w:rsid w:val="005B0B6F"/>
    <w:rsid w:val="005B1054"/>
    <w:rsid w:val="005B1271"/>
    <w:rsid w:val="005B2E9F"/>
    <w:rsid w:val="005B350F"/>
    <w:rsid w:val="005B48BF"/>
    <w:rsid w:val="005B4D9D"/>
    <w:rsid w:val="005B53EB"/>
    <w:rsid w:val="005B6B12"/>
    <w:rsid w:val="005C07C1"/>
    <w:rsid w:val="005C0B1C"/>
    <w:rsid w:val="005C19E1"/>
    <w:rsid w:val="005C1A6A"/>
    <w:rsid w:val="005C20BC"/>
    <w:rsid w:val="005C2344"/>
    <w:rsid w:val="005C3B1D"/>
    <w:rsid w:val="005C3BEA"/>
    <w:rsid w:val="005C6028"/>
    <w:rsid w:val="005C6A49"/>
    <w:rsid w:val="005C6F55"/>
    <w:rsid w:val="005C785B"/>
    <w:rsid w:val="005C7B61"/>
    <w:rsid w:val="005D03B8"/>
    <w:rsid w:val="005D1D5E"/>
    <w:rsid w:val="005D20D8"/>
    <w:rsid w:val="005D3A88"/>
    <w:rsid w:val="005D4F5F"/>
    <w:rsid w:val="005D551D"/>
    <w:rsid w:val="005E0308"/>
    <w:rsid w:val="005E0697"/>
    <w:rsid w:val="005E0DAF"/>
    <w:rsid w:val="005E3C12"/>
    <w:rsid w:val="005E58B6"/>
    <w:rsid w:val="005E6E71"/>
    <w:rsid w:val="005F0597"/>
    <w:rsid w:val="005F3EFB"/>
    <w:rsid w:val="005F5692"/>
    <w:rsid w:val="006001B5"/>
    <w:rsid w:val="0060054E"/>
    <w:rsid w:val="00601905"/>
    <w:rsid w:val="00602435"/>
    <w:rsid w:val="0060323C"/>
    <w:rsid w:val="006069E8"/>
    <w:rsid w:val="00610CC1"/>
    <w:rsid w:val="00610D55"/>
    <w:rsid w:val="00611373"/>
    <w:rsid w:val="006128E5"/>
    <w:rsid w:val="00612BE8"/>
    <w:rsid w:val="00612C5C"/>
    <w:rsid w:val="00615821"/>
    <w:rsid w:val="006202AD"/>
    <w:rsid w:val="00620775"/>
    <w:rsid w:val="00623486"/>
    <w:rsid w:val="00623AA6"/>
    <w:rsid w:val="00627110"/>
    <w:rsid w:val="006278BA"/>
    <w:rsid w:val="00633FF3"/>
    <w:rsid w:val="006343AE"/>
    <w:rsid w:val="0064235E"/>
    <w:rsid w:val="00644CCE"/>
    <w:rsid w:val="00645051"/>
    <w:rsid w:val="00645B7C"/>
    <w:rsid w:val="0064798D"/>
    <w:rsid w:val="00647E86"/>
    <w:rsid w:val="00651D71"/>
    <w:rsid w:val="00653307"/>
    <w:rsid w:val="006551A4"/>
    <w:rsid w:val="006574D9"/>
    <w:rsid w:val="00660A29"/>
    <w:rsid w:val="00663700"/>
    <w:rsid w:val="00663961"/>
    <w:rsid w:val="00663EBD"/>
    <w:rsid w:val="006709BD"/>
    <w:rsid w:val="00670F6A"/>
    <w:rsid w:val="006716A1"/>
    <w:rsid w:val="006717D6"/>
    <w:rsid w:val="00673D5C"/>
    <w:rsid w:val="00674941"/>
    <w:rsid w:val="0067759A"/>
    <w:rsid w:val="0068050C"/>
    <w:rsid w:val="0068350E"/>
    <w:rsid w:val="00683D24"/>
    <w:rsid w:val="00683D82"/>
    <w:rsid w:val="00686ED4"/>
    <w:rsid w:val="00686F4A"/>
    <w:rsid w:val="00690079"/>
    <w:rsid w:val="00690568"/>
    <w:rsid w:val="0069105D"/>
    <w:rsid w:val="00691C3E"/>
    <w:rsid w:val="0069204C"/>
    <w:rsid w:val="006937B2"/>
    <w:rsid w:val="00694E5B"/>
    <w:rsid w:val="00694FF9"/>
    <w:rsid w:val="00696010"/>
    <w:rsid w:val="0069681C"/>
    <w:rsid w:val="00697FF5"/>
    <w:rsid w:val="006A3BCF"/>
    <w:rsid w:val="006A60FE"/>
    <w:rsid w:val="006B712C"/>
    <w:rsid w:val="006C048E"/>
    <w:rsid w:val="006C0876"/>
    <w:rsid w:val="006C1083"/>
    <w:rsid w:val="006C12AE"/>
    <w:rsid w:val="006C2CA2"/>
    <w:rsid w:val="006C3AF8"/>
    <w:rsid w:val="006C3BA8"/>
    <w:rsid w:val="006C3DBD"/>
    <w:rsid w:val="006C42D3"/>
    <w:rsid w:val="006D0244"/>
    <w:rsid w:val="006D32CA"/>
    <w:rsid w:val="006D3300"/>
    <w:rsid w:val="006D6D49"/>
    <w:rsid w:val="006D6EC4"/>
    <w:rsid w:val="006D7005"/>
    <w:rsid w:val="006D787C"/>
    <w:rsid w:val="006E0542"/>
    <w:rsid w:val="006E11FF"/>
    <w:rsid w:val="006E23EA"/>
    <w:rsid w:val="006E4BD9"/>
    <w:rsid w:val="006E4BEA"/>
    <w:rsid w:val="006E7BAA"/>
    <w:rsid w:val="006F0400"/>
    <w:rsid w:val="006F259B"/>
    <w:rsid w:val="006F344C"/>
    <w:rsid w:val="006F4C62"/>
    <w:rsid w:val="006F4C9D"/>
    <w:rsid w:val="006F5A92"/>
    <w:rsid w:val="006F711A"/>
    <w:rsid w:val="006F775C"/>
    <w:rsid w:val="00701544"/>
    <w:rsid w:val="00701671"/>
    <w:rsid w:val="007017EE"/>
    <w:rsid w:val="007039EB"/>
    <w:rsid w:val="007045C9"/>
    <w:rsid w:val="00704FAB"/>
    <w:rsid w:val="0070619A"/>
    <w:rsid w:val="007068E2"/>
    <w:rsid w:val="00710F7F"/>
    <w:rsid w:val="007120E2"/>
    <w:rsid w:val="00715F8A"/>
    <w:rsid w:val="00720525"/>
    <w:rsid w:val="007215B3"/>
    <w:rsid w:val="00721F0B"/>
    <w:rsid w:val="0072208E"/>
    <w:rsid w:val="007226E2"/>
    <w:rsid w:val="00723654"/>
    <w:rsid w:val="007245E0"/>
    <w:rsid w:val="00726FFE"/>
    <w:rsid w:val="00727304"/>
    <w:rsid w:val="00731834"/>
    <w:rsid w:val="00741616"/>
    <w:rsid w:val="00742337"/>
    <w:rsid w:val="00750511"/>
    <w:rsid w:val="00750788"/>
    <w:rsid w:val="00750ECC"/>
    <w:rsid w:val="00752707"/>
    <w:rsid w:val="007529EE"/>
    <w:rsid w:val="00752E4C"/>
    <w:rsid w:val="00753AF3"/>
    <w:rsid w:val="0075469A"/>
    <w:rsid w:val="0075625E"/>
    <w:rsid w:val="00756D8A"/>
    <w:rsid w:val="007602B0"/>
    <w:rsid w:val="00760B96"/>
    <w:rsid w:val="0076199E"/>
    <w:rsid w:val="00762941"/>
    <w:rsid w:val="00766762"/>
    <w:rsid w:val="007673EE"/>
    <w:rsid w:val="00767C79"/>
    <w:rsid w:val="00772235"/>
    <w:rsid w:val="007749C7"/>
    <w:rsid w:val="00775470"/>
    <w:rsid w:val="007764DA"/>
    <w:rsid w:val="00776A7D"/>
    <w:rsid w:val="0077752D"/>
    <w:rsid w:val="00785619"/>
    <w:rsid w:val="00785B85"/>
    <w:rsid w:val="00786D8E"/>
    <w:rsid w:val="007900F6"/>
    <w:rsid w:val="00793123"/>
    <w:rsid w:val="00793EAE"/>
    <w:rsid w:val="007947C6"/>
    <w:rsid w:val="007A3936"/>
    <w:rsid w:val="007A39EE"/>
    <w:rsid w:val="007A50EB"/>
    <w:rsid w:val="007A6324"/>
    <w:rsid w:val="007A7BF4"/>
    <w:rsid w:val="007A7FF9"/>
    <w:rsid w:val="007B055B"/>
    <w:rsid w:val="007B14A6"/>
    <w:rsid w:val="007B1E6C"/>
    <w:rsid w:val="007B2C64"/>
    <w:rsid w:val="007B3B76"/>
    <w:rsid w:val="007B60D3"/>
    <w:rsid w:val="007B6845"/>
    <w:rsid w:val="007B7DEC"/>
    <w:rsid w:val="007C232C"/>
    <w:rsid w:val="007C252D"/>
    <w:rsid w:val="007C39FB"/>
    <w:rsid w:val="007C46CE"/>
    <w:rsid w:val="007C4898"/>
    <w:rsid w:val="007C537E"/>
    <w:rsid w:val="007C5EF3"/>
    <w:rsid w:val="007C5F31"/>
    <w:rsid w:val="007C6601"/>
    <w:rsid w:val="007C6A13"/>
    <w:rsid w:val="007C6A7E"/>
    <w:rsid w:val="007D1A12"/>
    <w:rsid w:val="007D28FC"/>
    <w:rsid w:val="007D327A"/>
    <w:rsid w:val="007D5BF5"/>
    <w:rsid w:val="007D6DA7"/>
    <w:rsid w:val="007D6EDD"/>
    <w:rsid w:val="007D7869"/>
    <w:rsid w:val="007E0D9A"/>
    <w:rsid w:val="007E40D1"/>
    <w:rsid w:val="007E5E21"/>
    <w:rsid w:val="007E7F55"/>
    <w:rsid w:val="007F128E"/>
    <w:rsid w:val="007F22C7"/>
    <w:rsid w:val="007F26B8"/>
    <w:rsid w:val="007F28AA"/>
    <w:rsid w:val="007F4983"/>
    <w:rsid w:val="007F5EA0"/>
    <w:rsid w:val="007F77BE"/>
    <w:rsid w:val="00801045"/>
    <w:rsid w:val="00802948"/>
    <w:rsid w:val="00803358"/>
    <w:rsid w:val="00804811"/>
    <w:rsid w:val="00804B10"/>
    <w:rsid w:val="00804D17"/>
    <w:rsid w:val="0080622E"/>
    <w:rsid w:val="00806DCF"/>
    <w:rsid w:val="00806F23"/>
    <w:rsid w:val="00812226"/>
    <w:rsid w:val="00812AFA"/>
    <w:rsid w:val="008142C4"/>
    <w:rsid w:val="008146BE"/>
    <w:rsid w:val="00814CB6"/>
    <w:rsid w:val="00816089"/>
    <w:rsid w:val="00820ACE"/>
    <w:rsid w:val="00823AA9"/>
    <w:rsid w:val="00824361"/>
    <w:rsid w:val="008261E6"/>
    <w:rsid w:val="008311BE"/>
    <w:rsid w:val="00831274"/>
    <w:rsid w:val="00832921"/>
    <w:rsid w:val="008330AB"/>
    <w:rsid w:val="00833B86"/>
    <w:rsid w:val="00834909"/>
    <w:rsid w:val="00835876"/>
    <w:rsid w:val="00835CDF"/>
    <w:rsid w:val="00836E8D"/>
    <w:rsid w:val="00836F66"/>
    <w:rsid w:val="008403EE"/>
    <w:rsid w:val="00840490"/>
    <w:rsid w:val="008413D5"/>
    <w:rsid w:val="008428F3"/>
    <w:rsid w:val="0084313A"/>
    <w:rsid w:val="008435D4"/>
    <w:rsid w:val="0084397C"/>
    <w:rsid w:val="0084490F"/>
    <w:rsid w:val="00844DD2"/>
    <w:rsid w:val="00844E20"/>
    <w:rsid w:val="00845132"/>
    <w:rsid w:val="008455E7"/>
    <w:rsid w:val="008517C1"/>
    <w:rsid w:val="008536F8"/>
    <w:rsid w:val="008538A6"/>
    <w:rsid w:val="00853B04"/>
    <w:rsid w:val="00854741"/>
    <w:rsid w:val="0085708F"/>
    <w:rsid w:val="00860726"/>
    <w:rsid w:val="00861485"/>
    <w:rsid w:val="00861785"/>
    <w:rsid w:val="00861DB6"/>
    <w:rsid w:val="008625EC"/>
    <w:rsid w:val="00862B46"/>
    <w:rsid w:val="00862DFD"/>
    <w:rsid w:val="0086382E"/>
    <w:rsid w:val="00864761"/>
    <w:rsid w:val="0086587D"/>
    <w:rsid w:val="00865BCB"/>
    <w:rsid w:val="00872B59"/>
    <w:rsid w:val="00873DDA"/>
    <w:rsid w:val="00873F9A"/>
    <w:rsid w:val="00875334"/>
    <w:rsid w:val="0087717E"/>
    <w:rsid w:val="00882DBB"/>
    <w:rsid w:val="00883607"/>
    <w:rsid w:val="0088570B"/>
    <w:rsid w:val="00885B24"/>
    <w:rsid w:val="00887C12"/>
    <w:rsid w:val="0089124E"/>
    <w:rsid w:val="00894BC7"/>
    <w:rsid w:val="00896AD3"/>
    <w:rsid w:val="00896D34"/>
    <w:rsid w:val="008A1093"/>
    <w:rsid w:val="008A26BB"/>
    <w:rsid w:val="008A2B99"/>
    <w:rsid w:val="008A4F98"/>
    <w:rsid w:val="008A5BD2"/>
    <w:rsid w:val="008A6711"/>
    <w:rsid w:val="008A6BB7"/>
    <w:rsid w:val="008B0876"/>
    <w:rsid w:val="008B0A9F"/>
    <w:rsid w:val="008B23EF"/>
    <w:rsid w:val="008B5EDA"/>
    <w:rsid w:val="008B7F01"/>
    <w:rsid w:val="008B7F51"/>
    <w:rsid w:val="008C0E5E"/>
    <w:rsid w:val="008C1CDB"/>
    <w:rsid w:val="008C3A50"/>
    <w:rsid w:val="008C4085"/>
    <w:rsid w:val="008C46F2"/>
    <w:rsid w:val="008C4BA5"/>
    <w:rsid w:val="008C54A0"/>
    <w:rsid w:val="008C5B0E"/>
    <w:rsid w:val="008D2066"/>
    <w:rsid w:val="008D4BEB"/>
    <w:rsid w:val="008D6A71"/>
    <w:rsid w:val="008D76CB"/>
    <w:rsid w:val="008D7702"/>
    <w:rsid w:val="008D7A6F"/>
    <w:rsid w:val="008E278D"/>
    <w:rsid w:val="008E3028"/>
    <w:rsid w:val="008E305F"/>
    <w:rsid w:val="008E352A"/>
    <w:rsid w:val="008E3F29"/>
    <w:rsid w:val="008E45CC"/>
    <w:rsid w:val="008E504C"/>
    <w:rsid w:val="008E7257"/>
    <w:rsid w:val="008F125C"/>
    <w:rsid w:val="008F1B9E"/>
    <w:rsid w:val="008F2550"/>
    <w:rsid w:val="008F2670"/>
    <w:rsid w:val="008F3914"/>
    <w:rsid w:val="008F4327"/>
    <w:rsid w:val="008F5C3E"/>
    <w:rsid w:val="008F635F"/>
    <w:rsid w:val="008F6A8C"/>
    <w:rsid w:val="008F6EE8"/>
    <w:rsid w:val="00900785"/>
    <w:rsid w:val="009013E0"/>
    <w:rsid w:val="009067EB"/>
    <w:rsid w:val="00907493"/>
    <w:rsid w:val="00907780"/>
    <w:rsid w:val="00913EC9"/>
    <w:rsid w:val="00915408"/>
    <w:rsid w:val="00921549"/>
    <w:rsid w:val="00921816"/>
    <w:rsid w:val="00921BDC"/>
    <w:rsid w:val="009228F9"/>
    <w:rsid w:val="00922A61"/>
    <w:rsid w:val="00923A29"/>
    <w:rsid w:val="0092684F"/>
    <w:rsid w:val="009271E5"/>
    <w:rsid w:val="00930560"/>
    <w:rsid w:val="00930BAF"/>
    <w:rsid w:val="0093333F"/>
    <w:rsid w:val="009344F4"/>
    <w:rsid w:val="009355D0"/>
    <w:rsid w:val="009357F8"/>
    <w:rsid w:val="009360D6"/>
    <w:rsid w:val="009416F6"/>
    <w:rsid w:val="0094381C"/>
    <w:rsid w:val="00946E52"/>
    <w:rsid w:val="00950CBC"/>
    <w:rsid w:val="00955BFB"/>
    <w:rsid w:val="00955F61"/>
    <w:rsid w:val="00956730"/>
    <w:rsid w:val="009572FD"/>
    <w:rsid w:val="009600CD"/>
    <w:rsid w:val="009603A2"/>
    <w:rsid w:val="009605EB"/>
    <w:rsid w:val="00961D05"/>
    <w:rsid w:val="009627D4"/>
    <w:rsid w:val="0096320D"/>
    <w:rsid w:val="009654C3"/>
    <w:rsid w:val="009661EB"/>
    <w:rsid w:val="00966794"/>
    <w:rsid w:val="0097114C"/>
    <w:rsid w:val="009712FE"/>
    <w:rsid w:val="009720AF"/>
    <w:rsid w:val="009777D2"/>
    <w:rsid w:val="00984152"/>
    <w:rsid w:val="009841D2"/>
    <w:rsid w:val="00985C96"/>
    <w:rsid w:val="00987E31"/>
    <w:rsid w:val="009919B8"/>
    <w:rsid w:val="00991B7B"/>
    <w:rsid w:val="00992D8B"/>
    <w:rsid w:val="00995E4A"/>
    <w:rsid w:val="00996C00"/>
    <w:rsid w:val="0099719F"/>
    <w:rsid w:val="009971CC"/>
    <w:rsid w:val="00997423"/>
    <w:rsid w:val="009A0490"/>
    <w:rsid w:val="009A5293"/>
    <w:rsid w:val="009B3376"/>
    <w:rsid w:val="009B39B4"/>
    <w:rsid w:val="009B4657"/>
    <w:rsid w:val="009B56B5"/>
    <w:rsid w:val="009B57C4"/>
    <w:rsid w:val="009B65F5"/>
    <w:rsid w:val="009B7FA2"/>
    <w:rsid w:val="009C087A"/>
    <w:rsid w:val="009C0E60"/>
    <w:rsid w:val="009C138B"/>
    <w:rsid w:val="009C25F8"/>
    <w:rsid w:val="009C2CBE"/>
    <w:rsid w:val="009C3633"/>
    <w:rsid w:val="009C3A72"/>
    <w:rsid w:val="009C666E"/>
    <w:rsid w:val="009D11EE"/>
    <w:rsid w:val="009D1DFA"/>
    <w:rsid w:val="009D2350"/>
    <w:rsid w:val="009D73BD"/>
    <w:rsid w:val="009E0E16"/>
    <w:rsid w:val="009E169D"/>
    <w:rsid w:val="009E3A70"/>
    <w:rsid w:val="009E40C3"/>
    <w:rsid w:val="009E611B"/>
    <w:rsid w:val="009E64B5"/>
    <w:rsid w:val="009E7EE8"/>
    <w:rsid w:val="009F0F8C"/>
    <w:rsid w:val="009F3C56"/>
    <w:rsid w:val="009F442D"/>
    <w:rsid w:val="00A050EA"/>
    <w:rsid w:val="00A060CA"/>
    <w:rsid w:val="00A124CB"/>
    <w:rsid w:val="00A12543"/>
    <w:rsid w:val="00A127C4"/>
    <w:rsid w:val="00A130D0"/>
    <w:rsid w:val="00A137BB"/>
    <w:rsid w:val="00A15574"/>
    <w:rsid w:val="00A155E6"/>
    <w:rsid w:val="00A15CBE"/>
    <w:rsid w:val="00A178E2"/>
    <w:rsid w:val="00A23A69"/>
    <w:rsid w:val="00A24217"/>
    <w:rsid w:val="00A24442"/>
    <w:rsid w:val="00A25F90"/>
    <w:rsid w:val="00A26606"/>
    <w:rsid w:val="00A30F2C"/>
    <w:rsid w:val="00A319D3"/>
    <w:rsid w:val="00A33A12"/>
    <w:rsid w:val="00A3439C"/>
    <w:rsid w:val="00A34C0D"/>
    <w:rsid w:val="00A36111"/>
    <w:rsid w:val="00A40195"/>
    <w:rsid w:val="00A4195B"/>
    <w:rsid w:val="00A42321"/>
    <w:rsid w:val="00A424F2"/>
    <w:rsid w:val="00A437EF"/>
    <w:rsid w:val="00A4387B"/>
    <w:rsid w:val="00A4415B"/>
    <w:rsid w:val="00A44D19"/>
    <w:rsid w:val="00A452FB"/>
    <w:rsid w:val="00A4549A"/>
    <w:rsid w:val="00A50AB6"/>
    <w:rsid w:val="00A5133C"/>
    <w:rsid w:val="00A5286E"/>
    <w:rsid w:val="00A52D45"/>
    <w:rsid w:val="00A52E7D"/>
    <w:rsid w:val="00A54750"/>
    <w:rsid w:val="00A558AB"/>
    <w:rsid w:val="00A567D5"/>
    <w:rsid w:val="00A57501"/>
    <w:rsid w:val="00A6021C"/>
    <w:rsid w:val="00A606DE"/>
    <w:rsid w:val="00A60F34"/>
    <w:rsid w:val="00A611D4"/>
    <w:rsid w:val="00A70052"/>
    <w:rsid w:val="00A70062"/>
    <w:rsid w:val="00A71B51"/>
    <w:rsid w:val="00A71BA0"/>
    <w:rsid w:val="00A723A6"/>
    <w:rsid w:val="00A74CE7"/>
    <w:rsid w:val="00A7558F"/>
    <w:rsid w:val="00A75CE7"/>
    <w:rsid w:val="00A7617D"/>
    <w:rsid w:val="00A8028A"/>
    <w:rsid w:val="00A8051B"/>
    <w:rsid w:val="00A81A67"/>
    <w:rsid w:val="00A847C7"/>
    <w:rsid w:val="00A90A78"/>
    <w:rsid w:val="00A910D5"/>
    <w:rsid w:val="00A93059"/>
    <w:rsid w:val="00A93980"/>
    <w:rsid w:val="00A957AE"/>
    <w:rsid w:val="00A95D25"/>
    <w:rsid w:val="00AA04DB"/>
    <w:rsid w:val="00AA49C9"/>
    <w:rsid w:val="00AA5D6A"/>
    <w:rsid w:val="00AA69C4"/>
    <w:rsid w:val="00AA715F"/>
    <w:rsid w:val="00AB09AD"/>
    <w:rsid w:val="00AB1BD3"/>
    <w:rsid w:val="00AB29CB"/>
    <w:rsid w:val="00AB32C2"/>
    <w:rsid w:val="00AB41AB"/>
    <w:rsid w:val="00AB48FB"/>
    <w:rsid w:val="00AB6329"/>
    <w:rsid w:val="00AB6683"/>
    <w:rsid w:val="00AB6850"/>
    <w:rsid w:val="00AB7F99"/>
    <w:rsid w:val="00AC0F1C"/>
    <w:rsid w:val="00AC1CC6"/>
    <w:rsid w:val="00AC2754"/>
    <w:rsid w:val="00AC2F9E"/>
    <w:rsid w:val="00AC336D"/>
    <w:rsid w:val="00AC4AE6"/>
    <w:rsid w:val="00AC5D64"/>
    <w:rsid w:val="00AC70BF"/>
    <w:rsid w:val="00AC741F"/>
    <w:rsid w:val="00AC7AD1"/>
    <w:rsid w:val="00AD36A6"/>
    <w:rsid w:val="00AD6D55"/>
    <w:rsid w:val="00AD744F"/>
    <w:rsid w:val="00AE1559"/>
    <w:rsid w:val="00AE1BFE"/>
    <w:rsid w:val="00AE2D54"/>
    <w:rsid w:val="00AE4265"/>
    <w:rsid w:val="00AE45A9"/>
    <w:rsid w:val="00AE48E7"/>
    <w:rsid w:val="00AE590E"/>
    <w:rsid w:val="00AE5E6A"/>
    <w:rsid w:val="00AE62C8"/>
    <w:rsid w:val="00AE7432"/>
    <w:rsid w:val="00AE7C57"/>
    <w:rsid w:val="00AF0B5B"/>
    <w:rsid w:val="00AF0E02"/>
    <w:rsid w:val="00AF12D2"/>
    <w:rsid w:val="00AF1CDE"/>
    <w:rsid w:val="00AF4557"/>
    <w:rsid w:val="00AF5904"/>
    <w:rsid w:val="00AF5C59"/>
    <w:rsid w:val="00AF6CAA"/>
    <w:rsid w:val="00B00978"/>
    <w:rsid w:val="00B0134D"/>
    <w:rsid w:val="00B015D5"/>
    <w:rsid w:val="00B04377"/>
    <w:rsid w:val="00B04813"/>
    <w:rsid w:val="00B05723"/>
    <w:rsid w:val="00B069C8"/>
    <w:rsid w:val="00B15354"/>
    <w:rsid w:val="00B16C9B"/>
    <w:rsid w:val="00B177F4"/>
    <w:rsid w:val="00B20F88"/>
    <w:rsid w:val="00B2477A"/>
    <w:rsid w:val="00B2571C"/>
    <w:rsid w:val="00B263A5"/>
    <w:rsid w:val="00B277E6"/>
    <w:rsid w:val="00B27CF7"/>
    <w:rsid w:val="00B3087F"/>
    <w:rsid w:val="00B3139B"/>
    <w:rsid w:val="00B31C1A"/>
    <w:rsid w:val="00B3224E"/>
    <w:rsid w:val="00B326A4"/>
    <w:rsid w:val="00B32C36"/>
    <w:rsid w:val="00B336C7"/>
    <w:rsid w:val="00B366A4"/>
    <w:rsid w:val="00B403A9"/>
    <w:rsid w:val="00B40DDA"/>
    <w:rsid w:val="00B413CC"/>
    <w:rsid w:val="00B417AE"/>
    <w:rsid w:val="00B41FDE"/>
    <w:rsid w:val="00B421E2"/>
    <w:rsid w:val="00B43D47"/>
    <w:rsid w:val="00B44B68"/>
    <w:rsid w:val="00B467F1"/>
    <w:rsid w:val="00B46FB9"/>
    <w:rsid w:val="00B50C9A"/>
    <w:rsid w:val="00B50CA8"/>
    <w:rsid w:val="00B51782"/>
    <w:rsid w:val="00B52BA2"/>
    <w:rsid w:val="00B53118"/>
    <w:rsid w:val="00B53FB1"/>
    <w:rsid w:val="00B54165"/>
    <w:rsid w:val="00B54B25"/>
    <w:rsid w:val="00B55D8A"/>
    <w:rsid w:val="00B56183"/>
    <w:rsid w:val="00B60C32"/>
    <w:rsid w:val="00B61892"/>
    <w:rsid w:val="00B62863"/>
    <w:rsid w:val="00B63E16"/>
    <w:rsid w:val="00B64479"/>
    <w:rsid w:val="00B6594E"/>
    <w:rsid w:val="00B660F0"/>
    <w:rsid w:val="00B701FB"/>
    <w:rsid w:val="00B71D9D"/>
    <w:rsid w:val="00B7251D"/>
    <w:rsid w:val="00B74064"/>
    <w:rsid w:val="00B75C94"/>
    <w:rsid w:val="00B76025"/>
    <w:rsid w:val="00B775A4"/>
    <w:rsid w:val="00B80C80"/>
    <w:rsid w:val="00B844FB"/>
    <w:rsid w:val="00B84763"/>
    <w:rsid w:val="00B850B0"/>
    <w:rsid w:val="00B87142"/>
    <w:rsid w:val="00B871AF"/>
    <w:rsid w:val="00B877FC"/>
    <w:rsid w:val="00B90590"/>
    <w:rsid w:val="00B9065D"/>
    <w:rsid w:val="00B9154D"/>
    <w:rsid w:val="00B951E7"/>
    <w:rsid w:val="00BA2EE1"/>
    <w:rsid w:val="00BA38C4"/>
    <w:rsid w:val="00BA7AFA"/>
    <w:rsid w:val="00BA7B51"/>
    <w:rsid w:val="00BB50F0"/>
    <w:rsid w:val="00BB79E9"/>
    <w:rsid w:val="00BB7F5A"/>
    <w:rsid w:val="00BC19C5"/>
    <w:rsid w:val="00BC29CB"/>
    <w:rsid w:val="00BC3351"/>
    <w:rsid w:val="00BC3D4A"/>
    <w:rsid w:val="00BC418B"/>
    <w:rsid w:val="00BC4A79"/>
    <w:rsid w:val="00BC4CC6"/>
    <w:rsid w:val="00BC4F6E"/>
    <w:rsid w:val="00BC7208"/>
    <w:rsid w:val="00BD108E"/>
    <w:rsid w:val="00BD1A92"/>
    <w:rsid w:val="00BD1CCD"/>
    <w:rsid w:val="00BD1E5E"/>
    <w:rsid w:val="00BD269E"/>
    <w:rsid w:val="00BD2D3B"/>
    <w:rsid w:val="00BD2F0A"/>
    <w:rsid w:val="00BD3092"/>
    <w:rsid w:val="00BD4B38"/>
    <w:rsid w:val="00BD516B"/>
    <w:rsid w:val="00BD6507"/>
    <w:rsid w:val="00BD6E73"/>
    <w:rsid w:val="00BE17EB"/>
    <w:rsid w:val="00BE23F1"/>
    <w:rsid w:val="00BE30AE"/>
    <w:rsid w:val="00BE4FDF"/>
    <w:rsid w:val="00BE5BC2"/>
    <w:rsid w:val="00BE66D5"/>
    <w:rsid w:val="00BE69F7"/>
    <w:rsid w:val="00BF1FA8"/>
    <w:rsid w:val="00BF355A"/>
    <w:rsid w:val="00BF5C5B"/>
    <w:rsid w:val="00BF671E"/>
    <w:rsid w:val="00BF679B"/>
    <w:rsid w:val="00C0019E"/>
    <w:rsid w:val="00C02EF2"/>
    <w:rsid w:val="00C03355"/>
    <w:rsid w:val="00C039CE"/>
    <w:rsid w:val="00C03BF0"/>
    <w:rsid w:val="00C03D1D"/>
    <w:rsid w:val="00C048B0"/>
    <w:rsid w:val="00C049FB"/>
    <w:rsid w:val="00C05239"/>
    <w:rsid w:val="00C05AE2"/>
    <w:rsid w:val="00C072EB"/>
    <w:rsid w:val="00C07B25"/>
    <w:rsid w:val="00C07D61"/>
    <w:rsid w:val="00C10957"/>
    <w:rsid w:val="00C11492"/>
    <w:rsid w:val="00C11DA5"/>
    <w:rsid w:val="00C1373B"/>
    <w:rsid w:val="00C13F22"/>
    <w:rsid w:val="00C14C61"/>
    <w:rsid w:val="00C20006"/>
    <w:rsid w:val="00C20C3C"/>
    <w:rsid w:val="00C20E3E"/>
    <w:rsid w:val="00C212E7"/>
    <w:rsid w:val="00C21821"/>
    <w:rsid w:val="00C229FD"/>
    <w:rsid w:val="00C22C4B"/>
    <w:rsid w:val="00C22E21"/>
    <w:rsid w:val="00C231FD"/>
    <w:rsid w:val="00C23437"/>
    <w:rsid w:val="00C2359D"/>
    <w:rsid w:val="00C23807"/>
    <w:rsid w:val="00C25328"/>
    <w:rsid w:val="00C261EB"/>
    <w:rsid w:val="00C27F1C"/>
    <w:rsid w:val="00C311D9"/>
    <w:rsid w:val="00C31813"/>
    <w:rsid w:val="00C33ED6"/>
    <w:rsid w:val="00C35250"/>
    <w:rsid w:val="00C3537D"/>
    <w:rsid w:val="00C36718"/>
    <w:rsid w:val="00C36DF9"/>
    <w:rsid w:val="00C376FF"/>
    <w:rsid w:val="00C40162"/>
    <w:rsid w:val="00C40246"/>
    <w:rsid w:val="00C403A6"/>
    <w:rsid w:val="00C40573"/>
    <w:rsid w:val="00C40F34"/>
    <w:rsid w:val="00C42327"/>
    <w:rsid w:val="00C42EB6"/>
    <w:rsid w:val="00C437AC"/>
    <w:rsid w:val="00C43DF4"/>
    <w:rsid w:val="00C45ACC"/>
    <w:rsid w:val="00C45B4D"/>
    <w:rsid w:val="00C50E22"/>
    <w:rsid w:val="00C51BB8"/>
    <w:rsid w:val="00C52015"/>
    <w:rsid w:val="00C5601E"/>
    <w:rsid w:val="00C56251"/>
    <w:rsid w:val="00C575E5"/>
    <w:rsid w:val="00C60732"/>
    <w:rsid w:val="00C60AED"/>
    <w:rsid w:val="00C61097"/>
    <w:rsid w:val="00C61527"/>
    <w:rsid w:val="00C62129"/>
    <w:rsid w:val="00C64973"/>
    <w:rsid w:val="00C66082"/>
    <w:rsid w:val="00C6644B"/>
    <w:rsid w:val="00C66C1E"/>
    <w:rsid w:val="00C71390"/>
    <w:rsid w:val="00C762AC"/>
    <w:rsid w:val="00C76DE4"/>
    <w:rsid w:val="00C772D8"/>
    <w:rsid w:val="00C77D78"/>
    <w:rsid w:val="00C8045C"/>
    <w:rsid w:val="00C80793"/>
    <w:rsid w:val="00C86382"/>
    <w:rsid w:val="00C86A34"/>
    <w:rsid w:val="00C874CE"/>
    <w:rsid w:val="00C87FC5"/>
    <w:rsid w:val="00C9215E"/>
    <w:rsid w:val="00C92CA2"/>
    <w:rsid w:val="00C9317B"/>
    <w:rsid w:val="00C95D08"/>
    <w:rsid w:val="00C97E40"/>
    <w:rsid w:val="00CA1250"/>
    <w:rsid w:val="00CA1493"/>
    <w:rsid w:val="00CA1A4D"/>
    <w:rsid w:val="00CA2311"/>
    <w:rsid w:val="00CA36E6"/>
    <w:rsid w:val="00CA381C"/>
    <w:rsid w:val="00CA4741"/>
    <w:rsid w:val="00CA7538"/>
    <w:rsid w:val="00CB04FC"/>
    <w:rsid w:val="00CB2042"/>
    <w:rsid w:val="00CB2873"/>
    <w:rsid w:val="00CB505A"/>
    <w:rsid w:val="00CB5A16"/>
    <w:rsid w:val="00CB5DE1"/>
    <w:rsid w:val="00CB5ED8"/>
    <w:rsid w:val="00CC3D1B"/>
    <w:rsid w:val="00CC4455"/>
    <w:rsid w:val="00CC7320"/>
    <w:rsid w:val="00CD0AE3"/>
    <w:rsid w:val="00CD3E9A"/>
    <w:rsid w:val="00CD5E18"/>
    <w:rsid w:val="00CD5F71"/>
    <w:rsid w:val="00CE0394"/>
    <w:rsid w:val="00CE05AB"/>
    <w:rsid w:val="00CE3E69"/>
    <w:rsid w:val="00CE6342"/>
    <w:rsid w:val="00CE6A1D"/>
    <w:rsid w:val="00CE6B9B"/>
    <w:rsid w:val="00CE77D8"/>
    <w:rsid w:val="00CF0DFB"/>
    <w:rsid w:val="00CF3381"/>
    <w:rsid w:val="00CF465E"/>
    <w:rsid w:val="00D014BD"/>
    <w:rsid w:val="00D0281B"/>
    <w:rsid w:val="00D03CF4"/>
    <w:rsid w:val="00D0429E"/>
    <w:rsid w:val="00D04FCD"/>
    <w:rsid w:val="00D0544A"/>
    <w:rsid w:val="00D064B6"/>
    <w:rsid w:val="00D0657A"/>
    <w:rsid w:val="00D108FC"/>
    <w:rsid w:val="00D10CC3"/>
    <w:rsid w:val="00D11157"/>
    <w:rsid w:val="00D115D0"/>
    <w:rsid w:val="00D12558"/>
    <w:rsid w:val="00D12F58"/>
    <w:rsid w:val="00D13164"/>
    <w:rsid w:val="00D13196"/>
    <w:rsid w:val="00D13253"/>
    <w:rsid w:val="00D15D2C"/>
    <w:rsid w:val="00D21326"/>
    <w:rsid w:val="00D21DBF"/>
    <w:rsid w:val="00D22069"/>
    <w:rsid w:val="00D23A2E"/>
    <w:rsid w:val="00D24989"/>
    <w:rsid w:val="00D258D7"/>
    <w:rsid w:val="00D26B27"/>
    <w:rsid w:val="00D26EA2"/>
    <w:rsid w:val="00D3014A"/>
    <w:rsid w:val="00D30DFB"/>
    <w:rsid w:val="00D31977"/>
    <w:rsid w:val="00D33238"/>
    <w:rsid w:val="00D3520D"/>
    <w:rsid w:val="00D36588"/>
    <w:rsid w:val="00D36F3D"/>
    <w:rsid w:val="00D4361E"/>
    <w:rsid w:val="00D4488E"/>
    <w:rsid w:val="00D44934"/>
    <w:rsid w:val="00D45A84"/>
    <w:rsid w:val="00D45C2E"/>
    <w:rsid w:val="00D53655"/>
    <w:rsid w:val="00D54D00"/>
    <w:rsid w:val="00D6135B"/>
    <w:rsid w:val="00D6163D"/>
    <w:rsid w:val="00D62D20"/>
    <w:rsid w:val="00D63F8D"/>
    <w:rsid w:val="00D72183"/>
    <w:rsid w:val="00D73824"/>
    <w:rsid w:val="00D76CDC"/>
    <w:rsid w:val="00D80291"/>
    <w:rsid w:val="00D80E00"/>
    <w:rsid w:val="00D8110F"/>
    <w:rsid w:val="00D83A52"/>
    <w:rsid w:val="00D83DCD"/>
    <w:rsid w:val="00D83F83"/>
    <w:rsid w:val="00D86D21"/>
    <w:rsid w:val="00D872C8"/>
    <w:rsid w:val="00D90B8E"/>
    <w:rsid w:val="00D90DD5"/>
    <w:rsid w:val="00D91B7E"/>
    <w:rsid w:val="00D93811"/>
    <w:rsid w:val="00D96622"/>
    <w:rsid w:val="00D97578"/>
    <w:rsid w:val="00DA1DA0"/>
    <w:rsid w:val="00DA3AC1"/>
    <w:rsid w:val="00DA3F0A"/>
    <w:rsid w:val="00DA4730"/>
    <w:rsid w:val="00DB1458"/>
    <w:rsid w:val="00DB2E90"/>
    <w:rsid w:val="00DB3B12"/>
    <w:rsid w:val="00DB3DE0"/>
    <w:rsid w:val="00DB4112"/>
    <w:rsid w:val="00DB5519"/>
    <w:rsid w:val="00DB576A"/>
    <w:rsid w:val="00DB5A90"/>
    <w:rsid w:val="00DB61E1"/>
    <w:rsid w:val="00DB648A"/>
    <w:rsid w:val="00DB7F43"/>
    <w:rsid w:val="00DC0BF4"/>
    <w:rsid w:val="00DC18A6"/>
    <w:rsid w:val="00DC431E"/>
    <w:rsid w:val="00DD5651"/>
    <w:rsid w:val="00DE048D"/>
    <w:rsid w:val="00DE0817"/>
    <w:rsid w:val="00DE1866"/>
    <w:rsid w:val="00DE4B82"/>
    <w:rsid w:val="00DE5525"/>
    <w:rsid w:val="00DF0472"/>
    <w:rsid w:val="00DF1412"/>
    <w:rsid w:val="00DF145E"/>
    <w:rsid w:val="00DF1E54"/>
    <w:rsid w:val="00DF2F6E"/>
    <w:rsid w:val="00DF75A4"/>
    <w:rsid w:val="00DF7EEF"/>
    <w:rsid w:val="00E00524"/>
    <w:rsid w:val="00E0210C"/>
    <w:rsid w:val="00E051FC"/>
    <w:rsid w:val="00E05F22"/>
    <w:rsid w:val="00E10404"/>
    <w:rsid w:val="00E121BA"/>
    <w:rsid w:val="00E128F9"/>
    <w:rsid w:val="00E15067"/>
    <w:rsid w:val="00E1770C"/>
    <w:rsid w:val="00E22CB1"/>
    <w:rsid w:val="00E2371F"/>
    <w:rsid w:val="00E261D3"/>
    <w:rsid w:val="00E26EC7"/>
    <w:rsid w:val="00E275D2"/>
    <w:rsid w:val="00E278B2"/>
    <w:rsid w:val="00E320B6"/>
    <w:rsid w:val="00E32495"/>
    <w:rsid w:val="00E32C8A"/>
    <w:rsid w:val="00E32FB4"/>
    <w:rsid w:val="00E335AF"/>
    <w:rsid w:val="00E36415"/>
    <w:rsid w:val="00E3709C"/>
    <w:rsid w:val="00E3768C"/>
    <w:rsid w:val="00E40B0D"/>
    <w:rsid w:val="00E40E76"/>
    <w:rsid w:val="00E44263"/>
    <w:rsid w:val="00E44727"/>
    <w:rsid w:val="00E44E00"/>
    <w:rsid w:val="00E46F38"/>
    <w:rsid w:val="00E5156D"/>
    <w:rsid w:val="00E520B9"/>
    <w:rsid w:val="00E52916"/>
    <w:rsid w:val="00E52FC8"/>
    <w:rsid w:val="00E53BF4"/>
    <w:rsid w:val="00E54105"/>
    <w:rsid w:val="00E55382"/>
    <w:rsid w:val="00E553F7"/>
    <w:rsid w:val="00E56471"/>
    <w:rsid w:val="00E56642"/>
    <w:rsid w:val="00E57F80"/>
    <w:rsid w:val="00E60503"/>
    <w:rsid w:val="00E61511"/>
    <w:rsid w:val="00E61681"/>
    <w:rsid w:val="00E63251"/>
    <w:rsid w:val="00E64558"/>
    <w:rsid w:val="00E71E14"/>
    <w:rsid w:val="00E71EA5"/>
    <w:rsid w:val="00E7215D"/>
    <w:rsid w:val="00E7267A"/>
    <w:rsid w:val="00E72B06"/>
    <w:rsid w:val="00E732BC"/>
    <w:rsid w:val="00E73D95"/>
    <w:rsid w:val="00E748FA"/>
    <w:rsid w:val="00E74F02"/>
    <w:rsid w:val="00E75B09"/>
    <w:rsid w:val="00E779C2"/>
    <w:rsid w:val="00E77AB0"/>
    <w:rsid w:val="00E80073"/>
    <w:rsid w:val="00E84D02"/>
    <w:rsid w:val="00E855BF"/>
    <w:rsid w:val="00E85DBD"/>
    <w:rsid w:val="00E86827"/>
    <w:rsid w:val="00E87B14"/>
    <w:rsid w:val="00E9353E"/>
    <w:rsid w:val="00E94DF5"/>
    <w:rsid w:val="00E9632A"/>
    <w:rsid w:val="00E96B62"/>
    <w:rsid w:val="00E974E7"/>
    <w:rsid w:val="00EA01A8"/>
    <w:rsid w:val="00EA047E"/>
    <w:rsid w:val="00EA0CDC"/>
    <w:rsid w:val="00EA13D5"/>
    <w:rsid w:val="00EA1DDE"/>
    <w:rsid w:val="00EA355E"/>
    <w:rsid w:val="00EA491F"/>
    <w:rsid w:val="00EA4934"/>
    <w:rsid w:val="00EA532E"/>
    <w:rsid w:val="00EB0F09"/>
    <w:rsid w:val="00EB1156"/>
    <w:rsid w:val="00EB11EB"/>
    <w:rsid w:val="00EB17E0"/>
    <w:rsid w:val="00EB33B4"/>
    <w:rsid w:val="00EB50B4"/>
    <w:rsid w:val="00EB69DA"/>
    <w:rsid w:val="00EC15A6"/>
    <w:rsid w:val="00EC1E76"/>
    <w:rsid w:val="00EC24C5"/>
    <w:rsid w:val="00EC6BDA"/>
    <w:rsid w:val="00EC6D74"/>
    <w:rsid w:val="00ED3693"/>
    <w:rsid w:val="00ED3C0F"/>
    <w:rsid w:val="00ED73CC"/>
    <w:rsid w:val="00EE25B7"/>
    <w:rsid w:val="00EE31F7"/>
    <w:rsid w:val="00EE33E7"/>
    <w:rsid w:val="00EE4B6A"/>
    <w:rsid w:val="00EE5B91"/>
    <w:rsid w:val="00EE6873"/>
    <w:rsid w:val="00EE771C"/>
    <w:rsid w:val="00EF115A"/>
    <w:rsid w:val="00EF2A86"/>
    <w:rsid w:val="00EF52ED"/>
    <w:rsid w:val="00EF5E80"/>
    <w:rsid w:val="00F01EDD"/>
    <w:rsid w:val="00F05381"/>
    <w:rsid w:val="00F05B6D"/>
    <w:rsid w:val="00F0705C"/>
    <w:rsid w:val="00F07826"/>
    <w:rsid w:val="00F07FD5"/>
    <w:rsid w:val="00F10ABB"/>
    <w:rsid w:val="00F1195D"/>
    <w:rsid w:val="00F11DB3"/>
    <w:rsid w:val="00F124E6"/>
    <w:rsid w:val="00F152ED"/>
    <w:rsid w:val="00F167A5"/>
    <w:rsid w:val="00F20768"/>
    <w:rsid w:val="00F208E6"/>
    <w:rsid w:val="00F21232"/>
    <w:rsid w:val="00F213D3"/>
    <w:rsid w:val="00F219E9"/>
    <w:rsid w:val="00F2577B"/>
    <w:rsid w:val="00F25E2E"/>
    <w:rsid w:val="00F26FBD"/>
    <w:rsid w:val="00F2704E"/>
    <w:rsid w:val="00F316A0"/>
    <w:rsid w:val="00F317E3"/>
    <w:rsid w:val="00F31F22"/>
    <w:rsid w:val="00F3200B"/>
    <w:rsid w:val="00F339F8"/>
    <w:rsid w:val="00F33E61"/>
    <w:rsid w:val="00F348A9"/>
    <w:rsid w:val="00F36E87"/>
    <w:rsid w:val="00F3775E"/>
    <w:rsid w:val="00F40052"/>
    <w:rsid w:val="00F410A6"/>
    <w:rsid w:val="00F414D6"/>
    <w:rsid w:val="00F43247"/>
    <w:rsid w:val="00F4504E"/>
    <w:rsid w:val="00F456A5"/>
    <w:rsid w:val="00F478CC"/>
    <w:rsid w:val="00F50052"/>
    <w:rsid w:val="00F51602"/>
    <w:rsid w:val="00F53793"/>
    <w:rsid w:val="00F537F0"/>
    <w:rsid w:val="00F53873"/>
    <w:rsid w:val="00F5401D"/>
    <w:rsid w:val="00F56A99"/>
    <w:rsid w:val="00F60259"/>
    <w:rsid w:val="00F60436"/>
    <w:rsid w:val="00F60FAF"/>
    <w:rsid w:val="00F630A1"/>
    <w:rsid w:val="00F6338B"/>
    <w:rsid w:val="00F634EC"/>
    <w:rsid w:val="00F63BBE"/>
    <w:rsid w:val="00F643AF"/>
    <w:rsid w:val="00F666E2"/>
    <w:rsid w:val="00F670B5"/>
    <w:rsid w:val="00F70561"/>
    <w:rsid w:val="00F71246"/>
    <w:rsid w:val="00F7155A"/>
    <w:rsid w:val="00F73967"/>
    <w:rsid w:val="00F74018"/>
    <w:rsid w:val="00F74020"/>
    <w:rsid w:val="00F743F5"/>
    <w:rsid w:val="00F815F4"/>
    <w:rsid w:val="00F845C9"/>
    <w:rsid w:val="00F8758E"/>
    <w:rsid w:val="00F87963"/>
    <w:rsid w:val="00F87AB7"/>
    <w:rsid w:val="00F902A0"/>
    <w:rsid w:val="00F91632"/>
    <w:rsid w:val="00F9282B"/>
    <w:rsid w:val="00F92AC5"/>
    <w:rsid w:val="00F92DB2"/>
    <w:rsid w:val="00F9415C"/>
    <w:rsid w:val="00F948B7"/>
    <w:rsid w:val="00F94D14"/>
    <w:rsid w:val="00F97859"/>
    <w:rsid w:val="00FA0F0F"/>
    <w:rsid w:val="00FA10B4"/>
    <w:rsid w:val="00FA25D6"/>
    <w:rsid w:val="00FA286F"/>
    <w:rsid w:val="00FA31D9"/>
    <w:rsid w:val="00FA38FF"/>
    <w:rsid w:val="00FA5038"/>
    <w:rsid w:val="00FA62E7"/>
    <w:rsid w:val="00FA7105"/>
    <w:rsid w:val="00FB131B"/>
    <w:rsid w:val="00FB167B"/>
    <w:rsid w:val="00FB1F6E"/>
    <w:rsid w:val="00FB2C11"/>
    <w:rsid w:val="00FB302F"/>
    <w:rsid w:val="00FB424F"/>
    <w:rsid w:val="00FB5919"/>
    <w:rsid w:val="00FB5C21"/>
    <w:rsid w:val="00FB6948"/>
    <w:rsid w:val="00FC0E3B"/>
    <w:rsid w:val="00FC1414"/>
    <w:rsid w:val="00FC472D"/>
    <w:rsid w:val="00FC5203"/>
    <w:rsid w:val="00FC52B1"/>
    <w:rsid w:val="00FC580C"/>
    <w:rsid w:val="00FD131E"/>
    <w:rsid w:val="00FD1BD9"/>
    <w:rsid w:val="00FD2494"/>
    <w:rsid w:val="00FD281C"/>
    <w:rsid w:val="00FD42A3"/>
    <w:rsid w:val="00FD730B"/>
    <w:rsid w:val="00FD75BB"/>
    <w:rsid w:val="00FD7E92"/>
    <w:rsid w:val="00FE2AF5"/>
    <w:rsid w:val="00FE2FB9"/>
    <w:rsid w:val="00FE38B6"/>
    <w:rsid w:val="00FE42E2"/>
    <w:rsid w:val="00FE4C80"/>
    <w:rsid w:val="00FE73CA"/>
    <w:rsid w:val="00FE7622"/>
    <w:rsid w:val="00FF5097"/>
    <w:rsid w:val="00FF57A1"/>
    <w:rsid w:val="00FF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193C3"/>
  <w15:docId w15:val="{F863FB2B-3AC9-42F0-B72A-FE56C3B0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105"/>
    <w:pPr>
      <w:widowControl w:val="0"/>
    </w:pPr>
    <w:rPr>
      <w:sz w:val="24"/>
    </w:rPr>
  </w:style>
  <w:style w:type="paragraph" w:styleId="Heading1">
    <w:name w:val="heading 1"/>
    <w:basedOn w:val="Normal"/>
    <w:next w:val="Normal"/>
    <w:link w:val="Heading1Char"/>
    <w:qFormat/>
    <w:rsid w:val="00C27F1C"/>
    <w:pPr>
      <w:keepNext/>
      <w:widowControl/>
      <w:spacing w:before="240" w:after="60"/>
      <w:outlineLvl w:val="0"/>
    </w:pPr>
    <w:rPr>
      <w:rFonts w:ascii="Arial" w:hAnsi="Arial"/>
      <w:b/>
      <w:kern w:val="28"/>
      <w:sz w:val="28"/>
    </w:rPr>
  </w:style>
  <w:style w:type="paragraph" w:styleId="Heading2">
    <w:name w:val="heading 2"/>
    <w:basedOn w:val="Normal"/>
    <w:next w:val="Normal"/>
    <w:link w:val="Heading2Char"/>
    <w:qFormat/>
    <w:rsid w:val="00C27F1C"/>
    <w:pPr>
      <w:keepNext/>
      <w:tabs>
        <w:tab w:val="left" w:pos="-720"/>
      </w:tabs>
      <w:jc w:val="both"/>
      <w:outlineLvl w:val="1"/>
    </w:pPr>
    <w:rPr>
      <w:b/>
      <w:u w:val="single"/>
    </w:rPr>
  </w:style>
  <w:style w:type="paragraph" w:styleId="Heading3">
    <w:name w:val="heading 3"/>
    <w:basedOn w:val="Normal"/>
    <w:next w:val="Normal"/>
    <w:link w:val="Heading3Char"/>
    <w:qFormat/>
    <w:rsid w:val="00F9282B"/>
    <w:pPr>
      <w:widowControl/>
      <w:numPr>
        <w:numId w:val="2"/>
      </w:numPr>
      <w:tabs>
        <w:tab w:val="clear" w:pos="450"/>
        <w:tab w:val="left" w:pos="-2520"/>
      </w:tabs>
      <w:ind w:left="720"/>
      <w:outlineLvl w:val="2"/>
    </w:pPr>
    <w:rPr>
      <w:b/>
      <w:sz w:val="20"/>
    </w:rPr>
  </w:style>
  <w:style w:type="paragraph" w:styleId="Heading4">
    <w:name w:val="heading 4"/>
    <w:basedOn w:val="Normal"/>
    <w:next w:val="Normal"/>
    <w:qFormat/>
    <w:rsid w:val="00C27F1C"/>
    <w:pPr>
      <w:keepNext/>
      <w:widowControl/>
      <w:numPr>
        <w:ilvl w:val="3"/>
        <w:numId w:val="1"/>
      </w:numPr>
      <w:spacing w:before="240" w:after="60"/>
      <w:outlineLvl w:val="3"/>
    </w:pPr>
    <w:rPr>
      <w:rFonts w:ascii="Arial" w:hAnsi="Arial"/>
      <w:b/>
    </w:rPr>
  </w:style>
  <w:style w:type="paragraph" w:styleId="Heading5">
    <w:name w:val="heading 5"/>
    <w:basedOn w:val="Normal"/>
    <w:next w:val="Normal"/>
    <w:qFormat/>
    <w:rsid w:val="00C27F1C"/>
    <w:pPr>
      <w:widowControl/>
      <w:numPr>
        <w:ilvl w:val="4"/>
        <w:numId w:val="1"/>
      </w:numPr>
      <w:spacing w:before="240" w:after="60"/>
      <w:outlineLvl w:val="4"/>
    </w:pPr>
    <w:rPr>
      <w:rFonts w:ascii="Arial" w:hAnsi="Arial"/>
      <w:sz w:val="22"/>
    </w:rPr>
  </w:style>
  <w:style w:type="paragraph" w:styleId="Heading6">
    <w:name w:val="heading 6"/>
    <w:basedOn w:val="Normal"/>
    <w:next w:val="Normal"/>
    <w:qFormat/>
    <w:rsid w:val="00C27F1C"/>
    <w:pPr>
      <w:widowControl/>
      <w:numPr>
        <w:ilvl w:val="5"/>
        <w:numId w:val="1"/>
      </w:numPr>
      <w:spacing w:before="240" w:after="60"/>
      <w:outlineLvl w:val="5"/>
    </w:pPr>
    <w:rPr>
      <w:i/>
      <w:sz w:val="22"/>
    </w:rPr>
  </w:style>
  <w:style w:type="paragraph" w:styleId="Heading7">
    <w:name w:val="heading 7"/>
    <w:basedOn w:val="Normal"/>
    <w:next w:val="Normal"/>
    <w:qFormat/>
    <w:rsid w:val="00C27F1C"/>
    <w:pPr>
      <w:widowControl/>
      <w:numPr>
        <w:ilvl w:val="6"/>
        <w:numId w:val="1"/>
      </w:numPr>
      <w:spacing w:before="240" w:after="60"/>
      <w:outlineLvl w:val="6"/>
    </w:pPr>
    <w:rPr>
      <w:rFonts w:ascii="Arial" w:hAnsi="Arial"/>
      <w:sz w:val="20"/>
    </w:rPr>
  </w:style>
  <w:style w:type="paragraph" w:styleId="Heading8">
    <w:name w:val="heading 8"/>
    <w:basedOn w:val="Normal"/>
    <w:next w:val="Normal"/>
    <w:qFormat/>
    <w:rsid w:val="00C27F1C"/>
    <w:pPr>
      <w:widowControl/>
      <w:numPr>
        <w:ilvl w:val="7"/>
        <w:numId w:val="1"/>
      </w:numPr>
      <w:spacing w:before="240" w:after="60"/>
      <w:outlineLvl w:val="7"/>
    </w:pPr>
    <w:rPr>
      <w:rFonts w:ascii="Arial" w:hAnsi="Arial"/>
      <w:i/>
      <w:sz w:val="20"/>
    </w:rPr>
  </w:style>
  <w:style w:type="paragraph" w:styleId="Heading9">
    <w:name w:val="heading 9"/>
    <w:basedOn w:val="Normal"/>
    <w:next w:val="Normal"/>
    <w:qFormat/>
    <w:rsid w:val="00C27F1C"/>
    <w:pPr>
      <w:widowControl/>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27F1C"/>
    <w:pPr>
      <w:widowControl/>
      <w:tabs>
        <w:tab w:val="left" w:pos="360"/>
        <w:tab w:val="left" w:pos="720"/>
        <w:tab w:val="left" w:pos="1080"/>
      </w:tabs>
    </w:pPr>
  </w:style>
  <w:style w:type="paragraph" w:styleId="Header">
    <w:name w:val="header"/>
    <w:basedOn w:val="Normal"/>
    <w:link w:val="HeaderChar"/>
    <w:rsid w:val="00C27F1C"/>
    <w:pPr>
      <w:tabs>
        <w:tab w:val="center" w:pos="4320"/>
        <w:tab w:val="right" w:pos="8640"/>
      </w:tabs>
    </w:pPr>
  </w:style>
  <w:style w:type="paragraph" w:styleId="Footer">
    <w:name w:val="footer"/>
    <w:basedOn w:val="Normal"/>
    <w:link w:val="FooterChar"/>
    <w:rsid w:val="00C27F1C"/>
    <w:pPr>
      <w:tabs>
        <w:tab w:val="center" w:pos="4320"/>
        <w:tab w:val="right" w:pos="8640"/>
      </w:tabs>
    </w:pPr>
  </w:style>
  <w:style w:type="paragraph" w:styleId="BodyTextIndent2">
    <w:name w:val="Body Text Indent 2"/>
    <w:basedOn w:val="Normal"/>
    <w:rsid w:val="00C27F1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630"/>
      <w:jc w:val="both"/>
    </w:pPr>
  </w:style>
  <w:style w:type="paragraph" w:styleId="BodyTextIndent3">
    <w:name w:val="Body Text Indent 3"/>
    <w:basedOn w:val="Normal"/>
    <w:rsid w:val="00C27F1C"/>
    <w:pPr>
      <w:ind w:left="270"/>
      <w:jc w:val="both"/>
    </w:pPr>
  </w:style>
  <w:style w:type="character" w:styleId="PageNumber">
    <w:name w:val="page number"/>
    <w:basedOn w:val="DefaultParagraphFont"/>
    <w:rsid w:val="00C27F1C"/>
  </w:style>
  <w:style w:type="paragraph" w:styleId="BodyText">
    <w:name w:val="Body Text"/>
    <w:basedOn w:val="Normal"/>
    <w:rsid w:val="00C27F1C"/>
    <w:pPr>
      <w:widowControl/>
      <w:spacing w:after="120"/>
    </w:pPr>
    <w:rPr>
      <w:szCs w:val="24"/>
    </w:rPr>
  </w:style>
  <w:style w:type="character" w:styleId="Hyperlink">
    <w:name w:val="Hyperlink"/>
    <w:basedOn w:val="DefaultParagraphFont"/>
    <w:uiPriority w:val="99"/>
    <w:rsid w:val="00DA1DA0"/>
    <w:rPr>
      <w:color w:val="0000FF"/>
      <w:u w:val="single"/>
    </w:rPr>
  </w:style>
  <w:style w:type="paragraph" w:customStyle="1" w:styleId="Normal1">
    <w:name w:val="Normal1"/>
    <w:basedOn w:val="Normal"/>
    <w:link w:val="normalChar"/>
    <w:rsid w:val="000561AA"/>
    <w:pPr>
      <w:widowControl/>
      <w:spacing w:line="239" w:lineRule="atLeast"/>
    </w:pPr>
    <w:rPr>
      <w:rFonts w:ascii="Times" w:hAnsi="Times"/>
    </w:rPr>
  </w:style>
  <w:style w:type="paragraph" w:styleId="BodyTextIndent">
    <w:name w:val="Body Text Indent"/>
    <w:basedOn w:val="Normal"/>
    <w:rsid w:val="00894BC7"/>
    <w:pPr>
      <w:widowControl/>
      <w:spacing w:after="120"/>
      <w:ind w:left="360"/>
    </w:pPr>
    <w:rPr>
      <w:szCs w:val="24"/>
    </w:rPr>
  </w:style>
  <w:style w:type="paragraph" w:styleId="Caption">
    <w:name w:val="caption"/>
    <w:basedOn w:val="Normal"/>
    <w:next w:val="Normal"/>
    <w:qFormat/>
    <w:rsid w:val="00894BC7"/>
    <w:pPr>
      <w:widowControl/>
      <w:jc w:val="center"/>
    </w:pPr>
    <w:rPr>
      <w:rFonts w:ascii="Times" w:hAnsi="Times"/>
      <w:b/>
      <w:bCs/>
      <w:sz w:val="20"/>
    </w:rPr>
  </w:style>
  <w:style w:type="table" w:styleId="TableGrid">
    <w:name w:val="Table Grid"/>
    <w:basedOn w:val="TableNormal"/>
    <w:rsid w:val="00894BC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g1body">
    <w:name w:val="Headg1 body"/>
    <w:basedOn w:val="Normal"/>
    <w:rsid w:val="001922A0"/>
    <w:pPr>
      <w:widowControl/>
      <w:ind w:left="720"/>
    </w:pPr>
    <w:rPr>
      <w:rFonts w:ascii="Arial" w:hAnsi="Arial"/>
      <w:sz w:val="18"/>
      <w:szCs w:val="24"/>
    </w:rPr>
  </w:style>
  <w:style w:type="paragraph" w:styleId="BodyText3">
    <w:name w:val="Body Text 3"/>
    <w:basedOn w:val="Normal"/>
    <w:rsid w:val="00D0657A"/>
    <w:pPr>
      <w:spacing w:after="120"/>
    </w:pPr>
    <w:rPr>
      <w:sz w:val="16"/>
      <w:szCs w:val="16"/>
    </w:rPr>
  </w:style>
  <w:style w:type="paragraph" w:styleId="Title">
    <w:name w:val="Title"/>
    <w:basedOn w:val="Normal"/>
    <w:link w:val="TitleChar"/>
    <w:qFormat/>
    <w:rsid w:val="00D0657A"/>
    <w:pPr>
      <w:widowControl/>
      <w:spacing w:before="240" w:after="60"/>
      <w:jc w:val="center"/>
      <w:outlineLvl w:val="0"/>
    </w:pPr>
    <w:rPr>
      <w:rFonts w:ascii="Arial" w:hAnsi="Arial"/>
      <w:b/>
      <w:bCs/>
      <w:kern w:val="28"/>
      <w:sz w:val="32"/>
      <w:szCs w:val="32"/>
    </w:rPr>
  </w:style>
  <w:style w:type="paragraph" w:styleId="List">
    <w:name w:val="List"/>
    <w:basedOn w:val="Normal"/>
    <w:rsid w:val="00D0657A"/>
    <w:pPr>
      <w:widowControl/>
      <w:ind w:left="360" w:hanging="360"/>
    </w:pPr>
    <w:rPr>
      <w:szCs w:val="24"/>
    </w:rPr>
  </w:style>
  <w:style w:type="paragraph" w:styleId="List2">
    <w:name w:val="List 2"/>
    <w:basedOn w:val="Normal"/>
    <w:rsid w:val="00D0657A"/>
    <w:pPr>
      <w:widowControl/>
      <w:ind w:left="720" w:hanging="360"/>
    </w:pPr>
    <w:rPr>
      <w:szCs w:val="24"/>
    </w:rPr>
  </w:style>
  <w:style w:type="paragraph" w:styleId="Date">
    <w:name w:val="Date"/>
    <w:basedOn w:val="Normal"/>
    <w:next w:val="Normal"/>
    <w:rsid w:val="00D0657A"/>
    <w:pPr>
      <w:widowControl/>
    </w:pPr>
    <w:rPr>
      <w:szCs w:val="24"/>
    </w:rPr>
  </w:style>
  <w:style w:type="paragraph" w:styleId="TOC1">
    <w:name w:val="toc 1"/>
    <w:basedOn w:val="Normal"/>
    <w:next w:val="Normal"/>
    <w:autoRedefine/>
    <w:uiPriority w:val="39"/>
    <w:rsid w:val="002F4FFE"/>
    <w:pPr>
      <w:widowControl/>
      <w:tabs>
        <w:tab w:val="left" w:pos="450"/>
        <w:tab w:val="left" w:pos="600"/>
        <w:tab w:val="left" w:pos="630"/>
        <w:tab w:val="right" w:leader="dot" w:pos="9360"/>
      </w:tabs>
      <w:spacing w:before="20"/>
    </w:pPr>
    <w:rPr>
      <w:bCs/>
      <w:caps/>
      <w:noProof/>
      <w:sz w:val="18"/>
      <w:szCs w:val="18"/>
    </w:rPr>
  </w:style>
  <w:style w:type="paragraph" w:styleId="TOC2">
    <w:name w:val="toc 2"/>
    <w:basedOn w:val="Normal"/>
    <w:next w:val="Normal"/>
    <w:autoRedefine/>
    <w:uiPriority w:val="39"/>
    <w:rsid w:val="00EA532E"/>
    <w:pPr>
      <w:widowControl/>
      <w:tabs>
        <w:tab w:val="left" w:pos="630"/>
        <w:tab w:val="right" w:leader="dot" w:pos="9360"/>
      </w:tabs>
      <w:ind w:left="202"/>
    </w:pPr>
    <w:rPr>
      <w:noProof/>
      <w:sz w:val="20"/>
    </w:rPr>
  </w:style>
  <w:style w:type="character" w:customStyle="1" w:styleId="Heading2Char">
    <w:name w:val="Heading 2 Char"/>
    <w:basedOn w:val="DefaultParagraphFont"/>
    <w:link w:val="Heading2"/>
    <w:rsid w:val="00F2704E"/>
    <w:rPr>
      <w:b/>
      <w:sz w:val="24"/>
      <w:u w:val="single"/>
      <w:lang w:val="en-US" w:eastAsia="en-US" w:bidi="ar-SA"/>
    </w:rPr>
  </w:style>
  <w:style w:type="character" w:customStyle="1" w:styleId="Heading3Char">
    <w:name w:val="Heading 3 Char"/>
    <w:basedOn w:val="DefaultParagraphFont"/>
    <w:link w:val="Heading3"/>
    <w:rsid w:val="00F9282B"/>
    <w:rPr>
      <w:b/>
    </w:rPr>
  </w:style>
  <w:style w:type="paragraph" w:styleId="TOC3">
    <w:name w:val="toc 3"/>
    <w:basedOn w:val="Normal"/>
    <w:next w:val="Normal"/>
    <w:autoRedefine/>
    <w:semiHidden/>
    <w:rsid w:val="00F9282B"/>
    <w:pPr>
      <w:ind w:left="480"/>
    </w:pPr>
  </w:style>
  <w:style w:type="paragraph" w:customStyle="1" w:styleId="StyleHeading211pt">
    <w:name w:val="Style Heading 2 + 11 pt"/>
    <w:basedOn w:val="Heading2"/>
    <w:rsid w:val="00F51602"/>
    <w:rPr>
      <w:bCs/>
      <w:sz w:val="20"/>
    </w:rPr>
  </w:style>
  <w:style w:type="paragraph" w:customStyle="1" w:styleId="StyleHeading211pt1">
    <w:name w:val="Style Heading 2 + 11 pt1"/>
    <w:basedOn w:val="Heading2"/>
    <w:next w:val="StyleHeading211pt"/>
    <w:rsid w:val="00F51602"/>
    <w:rPr>
      <w:bCs/>
      <w:sz w:val="22"/>
    </w:rPr>
  </w:style>
  <w:style w:type="character" w:customStyle="1" w:styleId="normalChar">
    <w:name w:val="normal Char"/>
    <w:basedOn w:val="DefaultParagraphFont"/>
    <w:link w:val="Normal1"/>
    <w:rsid w:val="009B3376"/>
    <w:rPr>
      <w:rFonts w:ascii="Times" w:hAnsi="Times"/>
      <w:sz w:val="24"/>
      <w:lang w:val="en-US" w:eastAsia="en-US" w:bidi="ar-SA"/>
    </w:rPr>
  </w:style>
  <w:style w:type="paragraph" w:styleId="PlainText">
    <w:name w:val="Plain Text"/>
    <w:basedOn w:val="Normal"/>
    <w:link w:val="PlainTextChar"/>
    <w:uiPriority w:val="99"/>
    <w:unhideWhenUsed/>
    <w:rsid w:val="00C40F34"/>
    <w:pPr>
      <w:widowControl/>
    </w:pPr>
    <w:rPr>
      <w:rFonts w:ascii="Arial" w:eastAsia="Calibri" w:hAnsi="Arial" w:cs="Arial"/>
      <w:sz w:val="20"/>
    </w:rPr>
  </w:style>
  <w:style w:type="character" w:customStyle="1" w:styleId="PlainTextChar">
    <w:name w:val="Plain Text Char"/>
    <w:basedOn w:val="DefaultParagraphFont"/>
    <w:link w:val="PlainText"/>
    <w:uiPriority w:val="99"/>
    <w:rsid w:val="00C40F34"/>
    <w:rPr>
      <w:rFonts w:ascii="Arial" w:eastAsia="Calibri" w:hAnsi="Arial" w:cs="Arial"/>
    </w:rPr>
  </w:style>
  <w:style w:type="paragraph" w:styleId="ListParagraph">
    <w:name w:val="List Paragraph"/>
    <w:basedOn w:val="Normal"/>
    <w:uiPriority w:val="34"/>
    <w:qFormat/>
    <w:rsid w:val="00A36111"/>
    <w:pPr>
      <w:ind w:left="720"/>
    </w:pPr>
  </w:style>
  <w:style w:type="paragraph" w:styleId="BalloonText">
    <w:name w:val="Balloon Text"/>
    <w:basedOn w:val="Normal"/>
    <w:link w:val="BalloonTextChar"/>
    <w:rsid w:val="00690079"/>
    <w:rPr>
      <w:rFonts w:ascii="Tahoma" w:hAnsi="Tahoma" w:cs="Tahoma"/>
      <w:sz w:val="16"/>
      <w:szCs w:val="16"/>
    </w:rPr>
  </w:style>
  <w:style w:type="character" w:customStyle="1" w:styleId="BalloonTextChar">
    <w:name w:val="Balloon Text Char"/>
    <w:basedOn w:val="DefaultParagraphFont"/>
    <w:link w:val="BalloonText"/>
    <w:rsid w:val="00690079"/>
    <w:rPr>
      <w:rFonts w:ascii="Tahoma" w:hAnsi="Tahoma" w:cs="Tahoma"/>
      <w:sz w:val="16"/>
      <w:szCs w:val="16"/>
    </w:rPr>
  </w:style>
  <w:style w:type="character" w:customStyle="1" w:styleId="Heading1Char">
    <w:name w:val="Heading 1 Char"/>
    <w:basedOn w:val="DefaultParagraphFont"/>
    <w:link w:val="Heading1"/>
    <w:rsid w:val="00EB50B4"/>
    <w:rPr>
      <w:rFonts w:ascii="Arial" w:hAnsi="Arial"/>
      <w:b/>
      <w:kern w:val="28"/>
      <w:sz w:val="28"/>
    </w:rPr>
  </w:style>
  <w:style w:type="character" w:styleId="FollowedHyperlink">
    <w:name w:val="FollowedHyperlink"/>
    <w:basedOn w:val="DefaultParagraphFont"/>
    <w:rsid w:val="00673D5C"/>
    <w:rPr>
      <w:color w:val="800080" w:themeColor="followedHyperlink"/>
      <w:u w:val="single"/>
    </w:rPr>
  </w:style>
  <w:style w:type="character" w:customStyle="1" w:styleId="Heading2Char1">
    <w:name w:val="Heading 2 Char1"/>
    <w:basedOn w:val="DefaultParagraphFont"/>
    <w:rsid w:val="008B7F01"/>
    <w:rPr>
      <w:rFonts w:ascii="Times New Roman" w:eastAsia="Times New Roman" w:hAnsi="Times New Roman" w:cs="Times New Roman"/>
      <w:b/>
      <w:sz w:val="24"/>
      <w:szCs w:val="20"/>
      <w:u w:val="single"/>
    </w:rPr>
  </w:style>
  <w:style w:type="paragraph" w:styleId="Revision">
    <w:name w:val="Revision"/>
    <w:hidden/>
    <w:uiPriority w:val="99"/>
    <w:semiHidden/>
    <w:rsid w:val="00F01EDD"/>
    <w:rPr>
      <w:sz w:val="24"/>
    </w:rPr>
  </w:style>
  <w:style w:type="character" w:customStyle="1" w:styleId="HeaderChar">
    <w:name w:val="Header Char"/>
    <w:basedOn w:val="DefaultParagraphFont"/>
    <w:link w:val="Header"/>
    <w:rsid w:val="00242D1C"/>
    <w:rPr>
      <w:sz w:val="24"/>
    </w:rPr>
  </w:style>
  <w:style w:type="character" w:customStyle="1" w:styleId="FooterChar">
    <w:name w:val="Footer Char"/>
    <w:basedOn w:val="DefaultParagraphFont"/>
    <w:link w:val="Footer"/>
    <w:rsid w:val="00242D1C"/>
    <w:rPr>
      <w:sz w:val="24"/>
    </w:rPr>
  </w:style>
  <w:style w:type="character" w:styleId="CommentReference">
    <w:name w:val="annotation reference"/>
    <w:basedOn w:val="DefaultParagraphFont"/>
    <w:semiHidden/>
    <w:unhideWhenUsed/>
    <w:rsid w:val="0004552B"/>
    <w:rPr>
      <w:sz w:val="16"/>
      <w:szCs w:val="16"/>
    </w:rPr>
  </w:style>
  <w:style w:type="paragraph" w:styleId="CommentText">
    <w:name w:val="annotation text"/>
    <w:basedOn w:val="Normal"/>
    <w:link w:val="CommentTextChar"/>
    <w:unhideWhenUsed/>
    <w:rsid w:val="0004552B"/>
    <w:rPr>
      <w:sz w:val="20"/>
    </w:rPr>
  </w:style>
  <w:style w:type="character" w:customStyle="1" w:styleId="CommentTextChar">
    <w:name w:val="Comment Text Char"/>
    <w:basedOn w:val="DefaultParagraphFont"/>
    <w:link w:val="CommentText"/>
    <w:rsid w:val="0004552B"/>
  </w:style>
  <w:style w:type="paragraph" w:styleId="CommentSubject">
    <w:name w:val="annotation subject"/>
    <w:basedOn w:val="CommentText"/>
    <w:next w:val="CommentText"/>
    <w:link w:val="CommentSubjectChar"/>
    <w:semiHidden/>
    <w:unhideWhenUsed/>
    <w:rsid w:val="0004552B"/>
    <w:rPr>
      <w:b/>
      <w:bCs/>
    </w:rPr>
  </w:style>
  <w:style w:type="character" w:customStyle="1" w:styleId="CommentSubjectChar">
    <w:name w:val="Comment Subject Char"/>
    <w:basedOn w:val="CommentTextChar"/>
    <w:link w:val="CommentSubject"/>
    <w:semiHidden/>
    <w:rsid w:val="0004552B"/>
    <w:rPr>
      <w:b/>
      <w:bCs/>
    </w:rPr>
  </w:style>
  <w:style w:type="character" w:customStyle="1" w:styleId="TitleChar">
    <w:name w:val="Title Char"/>
    <w:basedOn w:val="DefaultParagraphFont"/>
    <w:link w:val="Title"/>
    <w:rsid w:val="00BD1CCD"/>
    <w:rPr>
      <w:rFonts w:ascii="Arial" w:hAnsi="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6935">
      <w:bodyDiv w:val="1"/>
      <w:marLeft w:val="0"/>
      <w:marRight w:val="0"/>
      <w:marTop w:val="0"/>
      <w:marBottom w:val="0"/>
      <w:divBdr>
        <w:top w:val="none" w:sz="0" w:space="0" w:color="auto"/>
        <w:left w:val="none" w:sz="0" w:space="0" w:color="auto"/>
        <w:bottom w:val="none" w:sz="0" w:space="0" w:color="auto"/>
        <w:right w:val="none" w:sz="0" w:space="0" w:color="auto"/>
      </w:divBdr>
    </w:div>
    <w:div w:id="203562378">
      <w:bodyDiv w:val="1"/>
      <w:marLeft w:val="0"/>
      <w:marRight w:val="0"/>
      <w:marTop w:val="0"/>
      <w:marBottom w:val="0"/>
      <w:divBdr>
        <w:top w:val="none" w:sz="0" w:space="0" w:color="auto"/>
        <w:left w:val="none" w:sz="0" w:space="0" w:color="auto"/>
        <w:bottom w:val="none" w:sz="0" w:space="0" w:color="auto"/>
        <w:right w:val="none" w:sz="0" w:space="0" w:color="auto"/>
      </w:divBdr>
      <w:divsChild>
        <w:div w:id="2032754331">
          <w:marLeft w:val="0"/>
          <w:marRight w:val="0"/>
          <w:marTop w:val="0"/>
          <w:marBottom w:val="0"/>
          <w:divBdr>
            <w:top w:val="none" w:sz="0" w:space="0" w:color="auto"/>
            <w:left w:val="none" w:sz="0" w:space="0" w:color="auto"/>
            <w:bottom w:val="none" w:sz="0" w:space="0" w:color="auto"/>
            <w:right w:val="none" w:sz="0" w:space="0" w:color="auto"/>
          </w:divBdr>
          <w:divsChild>
            <w:div w:id="80300387">
              <w:marLeft w:val="0"/>
              <w:marRight w:val="0"/>
              <w:marTop w:val="0"/>
              <w:marBottom w:val="150"/>
              <w:divBdr>
                <w:top w:val="single" w:sz="6" w:space="13" w:color="DCDCDC"/>
                <w:left w:val="single" w:sz="6" w:space="13" w:color="DCDCDC"/>
                <w:bottom w:val="single" w:sz="6" w:space="13" w:color="DCDCDC"/>
                <w:right w:val="single" w:sz="6" w:space="13" w:color="DCDCDC"/>
              </w:divBdr>
              <w:divsChild>
                <w:div w:id="337391877">
                  <w:marLeft w:val="0"/>
                  <w:marRight w:val="0"/>
                  <w:marTop w:val="0"/>
                  <w:marBottom w:val="0"/>
                  <w:divBdr>
                    <w:top w:val="none" w:sz="0" w:space="0" w:color="auto"/>
                    <w:left w:val="none" w:sz="0" w:space="0" w:color="auto"/>
                    <w:bottom w:val="none" w:sz="0" w:space="0" w:color="auto"/>
                    <w:right w:val="none" w:sz="0" w:space="0" w:color="auto"/>
                  </w:divBdr>
                </w:div>
                <w:div w:id="1125276182">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277880161">
      <w:bodyDiv w:val="1"/>
      <w:marLeft w:val="0"/>
      <w:marRight w:val="0"/>
      <w:marTop w:val="0"/>
      <w:marBottom w:val="0"/>
      <w:divBdr>
        <w:top w:val="none" w:sz="0" w:space="0" w:color="auto"/>
        <w:left w:val="none" w:sz="0" w:space="0" w:color="auto"/>
        <w:bottom w:val="none" w:sz="0" w:space="0" w:color="auto"/>
        <w:right w:val="none" w:sz="0" w:space="0" w:color="auto"/>
      </w:divBdr>
    </w:div>
    <w:div w:id="496188892">
      <w:bodyDiv w:val="1"/>
      <w:marLeft w:val="0"/>
      <w:marRight w:val="0"/>
      <w:marTop w:val="0"/>
      <w:marBottom w:val="0"/>
      <w:divBdr>
        <w:top w:val="none" w:sz="0" w:space="0" w:color="auto"/>
        <w:left w:val="none" w:sz="0" w:space="0" w:color="auto"/>
        <w:bottom w:val="none" w:sz="0" w:space="0" w:color="auto"/>
        <w:right w:val="none" w:sz="0" w:space="0" w:color="auto"/>
      </w:divBdr>
    </w:div>
    <w:div w:id="502669729">
      <w:bodyDiv w:val="1"/>
      <w:marLeft w:val="0"/>
      <w:marRight w:val="0"/>
      <w:marTop w:val="0"/>
      <w:marBottom w:val="0"/>
      <w:divBdr>
        <w:top w:val="none" w:sz="0" w:space="0" w:color="auto"/>
        <w:left w:val="none" w:sz="0" w:space="0" w:color="auto"/>
        <w:bottom w:val="none" w:sz="0" w:space="0" w:color="auto"/>
        <w:right w:val="none" w:sz="0" w:space="0" w:color="auto"/>
      </w:divBdr>
    </w:div>
    <w:div w:id="625739177">
      <w:bodyDiv w:val="1"/>
      <w:marLeft w:val="0"/>
      <w:marRight w:val="0"/>
      <w:marTop w:val="0"/>
      <w:marBottom w:val="0"/>
      <w:divBdr>
        <w:top w:val="none" w:sz="0" w:space="0" w:color="auto"/>
        <w:left w:val="none" w:sz="0" w:space="0" w:color="auto"/>
        <w:bottom w:val="none" w:sz="0" w:space="0" w:color="auto"/>
        <w:right w:val="none" w:sz="0" w:space="0" w:color="auto"/>
      </w:divBdr>
    </w:div>
    <w:div w:id="654802095">
      <w:bodyDiv w:val="1"/>
      <w:marLeft w:val="0"/>
      <w:marRight w:val="0"/>
      <w:marTop w:val="0"/>
      <w:marBottom w:val="0"/>
      <w:divBdr>
        <w:top w:val="none" w:sz="0" w:space="0" w:color="auto"/>
        <w:left w:val="none" w:sz="0" w:space="0" w:color="auto"/>
        <w:bottom w:val="none" w:sz="0" w:space="0" w:color="auto"/>
        <w:right w:val="none" w:sz="0" w:space="0" w:color="auto"/>
      </w:divBdr>
    </w:div>
    <w:div w:id="741487732">
      <w:bodyDiv w:val="1"/>
      <w:marLeft w:val="0"/>
      <w:marRight w:val="0"/>
      <w:marTop w:val="0"/>
      <w:marBottom w:val="0"/>
      <w:divBdr>
        <w:top w:val="none" w:sz="0" w:space="0" w:color="auto"/>
        <w:left w:val="none" w:sz="0" w:space="0" w:color="auto"/>
        <w:bottom w:val="none" w:sz="0" w:space="0" w:color="auto"/>
        <w:right w:val="none" w:sz="0" w:space="0" w:color="auto"/>
      </w:divBdr>
    </w:div>
    <w:div w:id="973094871">
      <w:bodyDiv w:val="1"/>
      <w:marLeft w:val="0"/>
      <w:marRight w:val="0"/>
      <w:marTop w:val="0"/>
      <w:marBottom w:val="0"/>
      <w:divBdr>
        <w:top w:val="none" w:sz="0" w:space="0" w:color="auto"/>
        <w:left w:val="none" w:sz="0" w:space="0" w:color="auto"/>
        <w:bottom w:val="none" w:sz="0" w:space="0" w:color="auto"/>
        <w:right w:val="none" w:sz="0" w:space="0" w:color="auto"/>
      </w:divBdr>
    </w:div>
    <w:div w:id="975449431">
      <w:bodyDiv w:val="1"/>
      <w:marLeft w:val="0"/>
      <w:marRight w:val="0"/>
      <w:marTop w:val="0"/>
      <w:marBottom w:val="0"/>
      <w:divBdr>
        <w:top w:val="none" w:sz="0" w:space="0" w:color="auto"/>
        <w:left w:val="none" w:sz="0" w:space="0" w:color="auto"/>
        <w:bottom w:val="none" w:sz="0" w:space="0" w:color="auto"/>
        <w:right w:val="none" w:sz="0" w:space="0" w:color="auto"/>
      </w:divBdr>
    </w:div>
    <w:div w:id="982613121">
      <w:bodyDiv w:val="1"/>
      <w:marLeft w:val="0"/>
      <w:marRight w:val="0"/>
      <w:marTop w:val="0"/>
      <w:marBottom w:val="0"/>
      <w:divBdr>
        <w:top w:val="none" w:sz="0" w:space="0" w:color="auto"/>
        <w:left w:val="none" w:sz="0" w:space="0" w:color="auto"/>
        <w:bottom w:val="none" w:sz="0" w:space="0" w:color="auto"/>
        <w:right w:val="none" w:sz="0" w:space="0" w:color="auto"/>
      </w:divBdr>
    </w:div>
    <w:div w:id="1014768654">
      <w:bodyDiv w:val="1"/>
      <w:marLeft w:val="0"/>
      <w:marRight w:val="0"/>
      <w:marTop w:val="0"/>
      <w:marBottom w:val="0"/>
      <w:divBdr>
        <w:top w:val="none" w:sz="0" w:space="0" w:color="auto"/>
        <w:left w:val="none" w:sz="0" w:space="0" w:color="auto"/>
        <w:bottom w:val="none" w:sz="0" w:space="0" w:color="auto"/>
        <w:right w:val="none" w:sz="0" w:space="0" w:color="auto"/>
      </w:divBdr>
    </w:div>
    <w:div w:id="1221407488">
      <w:bodyDiv w:val="1"/>
      <w:marLeft w:val="0"/>
      <w:marRight w:val="0"/>
      <w:marTop w:val="0"/>
      <w:marBottom w:val="0"/>
      <w:divBdr>
        <w:top w:val="none" w:sz="0" w:space="0" w:color="auto"/>
        <w:left w:val="none" w:sz="0" w:space="0" w:color="auto"/>
        <w:bottom w:val="none" w:sz="0" w:space="0" w:color="auto"/>
        <w:right w:val="none" w:sz="0" w:space="0" w:color="auto"/>
      </w:divBdr>
    </w:div>
    <w:div w:id="1429541695">
      <w:bodyDiv w:val="1"/>
      <w:marLeft w:val="0"/>
      <w:marRight w:val="0"/>
      <w:marTop w:val="0"/>
      <w:marBottom w:val="0"/>
      <w:divBdr>
        <w:top w:val="none" w:sz="0" w:space="0" w:color="auto"/>
        <w:left w:val="none" w:sz="0" w:space="0" w:color="auto"/>
        <w:bottom w:val="none" w:sz="0" w:space="0" w:color="auto"/>
        <w:right w:val="none" w:sz="0" w:space="0" w:color="auto"/>
      </w:divBdr>
    </w:div>
    <w:div w:id="1799640066">
      <w:bodyDiv w:val="1"/>
      <w:marLeft w:val="0"/>
      <w:marRight w:val="0"/>
      <w:marTop w:val="0"/>
      <w:marBottom w:val="0"/>
      <w:divBdr>
        <w:top w:val="none" w:sz="0" w:space="0" w:color="auto"/>
        <w:left w:val="none" w:sz="0" w:space="0" w:color="auto"/>
        <w:bottom w:val="none" w:sz="0" w:space="0" w:color="auto"/>
        <w:right w:val="none" w:sz="0" w:space="0" w:color="auto"/>
      </w:divBdr>
    </w:div>
    <w:div w:id="1802067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fety-security.uchicago.edu/" TargetMode="External"/><Relationship Id="rId18" Type="http://schemas.openxmlformats.org/officeDocument/2006/relationships/package" Target="embeddings/Microsoft_Excel_Worksheet.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finserv.uchicago.edu/purchasing/suppliers/index.shtml" TargetMode="External"/><Relationship Id="rId17" Type="http://schemas.openxmlformats.org/officeDocument/2006/relationships/image" Target="media/image3.emf"/><Relationship Id="rId25"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hicago.edu"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package" Target="embeddings/Microsoft_Excel_Worksheet2.xls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FFBA2-6D64-462D-9B6E-42CD50A6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11180</Words>
  <Characters>63281</Characters>
  <Application>Microsoft Office Word</Application>
  <DocSecurity>0</DocSecurity>
  <Lines>1216</Lines>
  <Paragraphs>503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SECTION 1. - INTRODUCTION</vt:lpstr>
      <vt:lpstr>SECTION 2. - GENERAL TERMS AND CONDITIONS</vt:lpstr>
      <vt:lpstr>SECTION 3. - SELECTION PROCESS</vt:lpstr>
      <vt:lpstr>SECTION 4. - SUBMITTAL REQUIREMENTS</vt:lpstr>
      <vt:lpstr>SECTION 5. – OVERVIEW </vt:lpstr>
      <vt:lpstr>SECTION 6. – SCOPE, BUSINESS OBJECTIVES AND REQUIREMENTS</vt:lpstr>
      <vt:lpstr>ATTACHMENT A – ACKNOWLEDGMENT </vt:lpstr>
      <vt:lpstr>ATTACHMENT B – SUBMITTAL COVER PAGE</vt:lpstr>
      <vt:lpstr>ATTACHMENT C – INDEPENDENT CONTRACTOR AGREEMENT ("ICA")</vt:lpstr>
      <vt:lpstr>ATTACHMENT D – PRICING PROPOSAL </vt:lpstr>
      <vt:lpstr>ATTACHMENT E – REQUIREMENTS QUESTIONNAIRE</vt:lpstr>
      <vt:lpstr>ATTACHMENT F – SHIFT INFORMATION</vt:lpstr>
      <vt:lpstr>ATTACHMENT G - TIER 2 DIVERSITY SPEND </vt:lpstr>
      <vt:lpstr>        </vt:lpstr>
      <vt:lpstr>        </vt:lpstr>
      <vt:lpstr>EXHIBIT 1 – PROCEDURES AND RESPONSPONSIBILITIES FOR ALL PERSONNEL</vt:lpstr>
    </vt:vector>
  </TitlesOfParts>
  <Company>University Of Chicago</Company>
  <LinksUpToDate>false</LinksUpToDate>
  <CharactersWithSpaces>73958</CharactersWithSpaces>
  <SharedDoc>false</SharedDoc>
  <HLinks>
    <vt:vector size="300" baseType="variant">
      <vt:variant>
        <vt:i4>3997752</vt:i4>
      </vt:variant>
      <vt:variant>
        <vt:i4>297</vt:i4>
      </vt:variant>
      <vt:variant>
        <vt:i4>0</vt:i4>
      </vt:variant>
      <vt:variant>
        <vt:i4>5</vt:i4>
      </vt:variant>
      <vt:variant>
        <vt:lpwstr>http://cps.uchicago.edu/public/</vt:lpwstr>
      </vt:variant>
      <vt:variant>
        <vt:lpwstr/>
      </vt:variant>
      <vt:variant>
        <vt:i4>5701700</vt:i4>
      </vt:variant>
      <vt:variant>
        <vt:i4>294</vt:i4>
      </vt:variant>
      <vt:variant>
        <vt:i4>0</vt:i4>
      </vt:variant>
      <vt:variant>
        <vt:i4>5</vt:i4>
      </vt:variant>
      <vt:variant>
        <vt:lpwstr>http://www.uchicago.edu/</vt:lpwstr>
      </vt:variant>
      <vt:variant>
        <vt:lpwstr/>
      </vt:variant>
      <vt:variant>
        <vt:i4>1310769</vt:i4>
      </vt:variant>
      <vt:variant>
        <vt:i4>287</vt:i4>
      </vt:variant>
      <vt:variant>
        <vt:i4>0</vt:i4>
      </vt:variant>
      <vt:variant>
        <vt:i4>5</vt:i4>
      </vt:variant>
      <vt:variant>
        <vt:lpwstr/>
      </vt:variant>
      <vt:variant>
        <vt:lpwstr>_Toc208737833</vt:lpwstr>
      </vt:variant>
      <vt:variant>
        <vt:i4>1310769</vt:i4>
      </vt:variant>
      <vt:variant>
        <vt:i4>281</vt:i4>
      </vt:variant>
      <vt:variant>
        <vt:i4>0</vt:i4>
      </vt:variant>
      <vt:variant>
        <vt:i4>5</vt:i4>
      </vt:variant>
      <vt:variant>
        <vt:lpwstr/>
      </vt:variant>
      <vt:variant>
        <vt:lpwstr>_Toc208737832</vt:lpwstr>
      </vt:variant>
      <vt:variant>
        <vt:i4>1310769</vt:i4>
      </vt:variant>
      <vt:variant>
        <vt:i4>275</vt:i4>
      </vt:variant>
      <vt:variant>
        <vt:i4>0</vt:i4>
      </vt:variant>
      <vt:variant>
        <vt:i4>5</vt:i4>
      </vt:variant>
      <vt:variant>
        <vt:lpwstr/>
      </vt:variant>
      <vt:variant>
        <vt:lpwstr>_Toc208737831</vt:lpwstr>
      </vt:variant>
      <vt:variant>
        <vt:i4>1310769</vt:i4>
      </vt:variant>
      <vt:variant>
        <vt:i4>269</vt:i4>
      </vt:variant>
      <vt:variant>
        <vt:i4>0</vt:i4>
      </vt:variant>
      <vt:variant>
        <vt:i4>5</vt:i4>
      </vt:variant>
      <vt:variant>
        <vt:lpwstr/>
      </vt:variant>
      <vt:variant>
        <vt:lpwstr>_Toc208737830</vt:lpwstr>
      </vt:variant>
      <vt:variant>
        <vt:i4>1376305</vt:i4>
      </vt:variant>
      <vt:variant>
        <vt:i4>263</vt:i4>
      </vt:variant>
      <vt:variant>
        <vt:i4>0</vt:i4>
      </vt:variant>
      <vt:variant>
        <vt:i4>5</vt:i4>
      </vt:variant>
      <vt:variant>
        <vt:lpwstr/>
      </vt:variant>
      <vt:variant>
        <vt:lpwstr>_Toc208737829</vt:lpwstr>
      </vt:variant>
      <vt:variant>
        <vt:i4>1376305</vt:i4>
      </vt:variant>
      <vt:variant>
        <vt:i4>257</vt:i4>
      </vt:variant>
      <vt:variant>
        <vt:i4>0</vt:i4>
      </vt:variant>
      <vt:variant>
        <vt:i4>5</vt:i4>
      </vt:variant>
      <vt:variant>
        <vt:lpwstr/>
      </vt:variant>
      <vt:variant>
        <vt:lpwstr>_Toc208737828</vt:lpwstr>
      </vt:variant>
      <vt:variant>
        <vt:i4>1376305</vt:i4>
      </vt:variant>
      <vt:variant>
        <vt:i4>251</vt:i4>
      </vt:variant>
      <vt:variant>
        <vt:i4>0</vt:i4>
      </vt:variant>
      <vt:variant>
        <vt:i4>5</vt:i4>
      </vt:variant>
      <vt:variant>
        <vt:lpwstr/>
      </vt:variant>
      <vt:variant>
        <vt:lpwstr>_Toc208737827</vt:lpwstr>
      </vt:variant>
      <vt:variant>
        <vt:i4>1376305</vt:i4>
      </vt:variant>
      <vt:variant>
        <vt:i4>245</vt:i4>
      </vt:variant>
      <vt:variant>
        <vt:i4>0</vt:i4>
      </vt:variant>
      <vt:variant>
        <vt:i4>5</vt:i4>
      </vt:variant>
      <vt:variant>
        <vt:lpwstr/>
      </vt:variant>
      <vt:variant>
        <vt:lpwstr>_Toc208737826</vt:lpwstr>
      </vt:variant>
      <vt:variant>
        <vt:i4>1376305</vt:i4>
      </vt:variant>
      <vt:variant>
        <vt:i4>239</vt:i4>
      </vt:variant>
      <vt:variant>
        <vt:i4>0</vt:i4>
      </vt:variant>
      <vt:variant>
        <vt:i4>5</vt:i4>
      </vt:variant>
      <vt:variant>
        <vt:lpwstr/>
      </vt:variant>
      <vt:variant>
        <vt:lpwstr>_Toc208737825</vt:lpwstr>
      </vt:variant>
      <vt:variant>
        <vt:i4>1376305</vt:i4>
      </vt:variant>
      <vt:variant>
        <vt:i4>233</vt:i4>
      </vt:variant>
      <vt:variant>
        <vt:i4>0</vt:i4>
      </vt:variant>
      <vt:variant>
        <vt:i4>5</vt:i4>
      </vt:variant>
      <vt:variant>
        <vt:lpwstr/>
      </vt:variant>
      <vt:variant>
        <vt:lpwstr>_Toc208737824</vt:lpwstr>
      </vt:variant>
      <vt:variant>
        <vt:i4>1376305</vt:i4>
      </vt:variant>
      <vt:variant>
        <vt:i4>227</vt:i4>
      </vt:variant>
      <vt:variant>
        <vt:i4>0</vt:i4>
      </vt:variant>
      <vt:variant>
        <vt:i4>5</vt:i4>
      </vt:variant>
      <vt:variant>
        <vt:lpwstr/>
      </vt:variant>
      <vt:variant>
        <vt:lpwstr>_Toc208737823</vt:lpwstr>
      </vt:variant>
      <vt:variant>
        <vt:i4>1376305</vt:i4>
      </vt:variant>
      <vt:variant>
        <vt:i4>221</vt:i4>
      </vt:variant>
      <vt:variant>
        <vt:i4>0</vt:i4>
      </vt:variant>
      <vt:variant>
        <vt:i4>5</vt:i4>
      </vt:variant>
      <vt:variant>
        <vt:lpwstr/>
      </vt:variant>
      <vt:variant>
        <vt:lpwstr>_Toc208737822</vt:lpwstr>
      </vt:variant>
      <vt:variant>
        <vt:i4>1376305</vt:i4>
      </vt:variant>
      <vt:variant>
        <vt:i4>215</vt:i4>
      </vt:variant>
      <vt:variant>
        <vt:i4>0</vt:i4>
      </vt:variant>
      <vt:variant>
        <vt:i4>5</vt:i4>
      </vt:variant>
      <vt:variant>
        <vt:lpwstr/>
      </vt:variant>
      <vt:variant>
        <vt:lpwstr>_Toc208737821</vt:lpwstr>
      </vt:variant>
      <vt:variant>
        <vt:i4>1376305</vt:i4>
      </vt:variant>
      <vt:variant>
        <vt:i4>209</vt:i4>
      </vt:variant>
      <vt:variant>
        <vt:i4>0</vt:i4>
      </vt:variant>
      <vt:variant>
        <vt:i4>5</vt:i4>
      </vt:variant>
      <vt:variant>
        <vt:lpwstr/>
      </vt:variant>
      <vt:variant>
        <vt:lpwstr>_Toc208737820</vt:lpwstr>
      </vt:variant>
      <vt:variant>
        <vt:i4>1441841</vt:i4>
      </vt:variant>
      <vt:variant>
        <vt:i4>203</vt:i4>
      </vt:variant>
      <vt:variant>
        <vt:i4>0</vt:i4>
      </vt:variant>
      <vt:variant>
        <vt:i4>5</vt:i4>
      </vt:variant>
      <vt:variant>
        <vt:lpwstr/>
      </vt:variant>
      <vt:variant>
        <vt:lpwstr>_Toc208737819</vt:lpwstr>
      </vt:variant>
      <vt:variant>
        <vt:i4>1441841</vt:i4>
      </vt:variant>
      <vt:variant>
        <vt:i4>197</vt:i4>
      </vt:variant>
      <vt:variant>
        <vt:i4>0</vt:i4>
      </vt:variant>
      <vt:variant>
        <vt:i4>5</vt:i4>
      </vt:variant>
      <vt:variant>
        <vt:lpwstr/>
      </vt:variant>
      <vt:variant>
        <vt:lpwstr>_Toc208737818</vt:lpwstr>
      </vt:variant>
      <vt:variant>
        <vt:i4>1441841</vt:i4>
      </vt:variant>
      <vt:variant>
        <vt:i4>191</vt:i4>
      </vt:variant>
      <vt:variant>
        <vt:i4>0</vt:i4>
      </vt:variant>
      <vt:variant>
        <vt:i4>5</vt:i4>
      </vt:variant>
      <vt:variant>
        <vt:lpwstr/>
      </vt:variant>
      <vt:variant>
        <vt:lpwstr>_Toc208737817</vt:lpwstr>
      </vt:variant>
      <vt:variant>
        <vt:i4>1441841</vt:i4>
      </vt:variant>
      <vt:variant>
        <vt:i4>185</vt:i4>
      </vt:variant>
      <vt:variant>
        <vt:i4>0</vt:i4>
      </vt:variant>
      <vt:variant>
        <vt:i4>5</vt:i4>
      </vt:variant>
      <vt:variant>
        <vt:lpwstr/>
      </vt:variant>
      <vt:variant>
        <vt:lpwstr>_Toc208737816</vt:lpwstr>
      </vt:variant>
      <vt:variant>
        <vt:i4>1441841</vt:i4>
      </vt:variant>
      <vt:variant>
        <vt:i4>179</vt:i4>
      </vt:variant>
      <vt:variant>
        <vt:i4>0</vt:i4>
      </vt:variant>
      <vt:variant>
        <vt:i4>5</vt:i4>
      </vt:variant>
      <vt:variant>
        <vt:lpwstr/>
      </vt:variant>
      <vt:variant>
        <vt:lpwstr>_Toc208737815</vt:lpwstr>
      </vt:variant>
      <vt:variant>
        <vt:i4>1441841</vt:i4>
      </vt:variant>
      <vt:variant>
        <vt:i4>173</vt:i4>
      </vt:variant>
      <vt:variant>
        <vt:i4>0</vt:i4>
      </vt:variant>
      <vt:variant>
        <vt:i4>5</vt:i4>
      </vt:variant>
      <vt:variant>
        <vt:lpwstr/>
      </vt:variant>
      <vt:variant>
        <vt:lpwstr>_Toc208737814</vt:lpwstr>
      </vt:variant>
      <vt:variant>
        <vt:i4>1441841</vt:i4>
      </vt:variant>
      <vt:variant>
        <vt:i4>167</vt:i4>
      </vt:variant>
      <vt:variant>
        <vt:i4>0</vt:i4>
      </vt:variant>
      <vt:variant>
        <vt:i4>5</vt:i4>
      </vt:variant>
      <vt:variant>
        <vt:lpwstr/>
      </vt:variant>
      <vt:variant>
        <vt:lpwstr>_Toc208737813</vt:lpwstr>
      </vt:variant>
      <vt:variant>
        <vt:i4>1441841</vt:i4>
      </vt:variant>
      <vt:variant>
        <vt:i4>161</vt:i4>
      </vt:variant>
      <vt:variant>
        <vt:i4>0</vt:i4>
      </vt:variant>
      <vt:variant>
        <vt:i4>5</vt:i4>
      </vt:variant>
      <vt:variant>
        <vt:lpwstr/>
      </vt:variant>
      <vt:variant>
        <vt:lpwstr>_Toc208737812</vt:lpwstr>
      </vt:variant>
      <vt:variant>
        <vt:i4>1441841</vt:i4>
      </vt:variant>
      <vt:variant>
        <vt:i4>155</vt:i4>
      </vt:variant>
      <vt:variant>
        <vt:i4>0</vt:i4>
      </vt:variant>
      <vt:variant>
        <vt:i4>5</vt:i4>
      </vt:variant>
      <vt:variant>
        <vt:lpwstr/>
      </vt:variant>
      <vt:variant>
        <vt:lpwstr>_Toc208737811</vt:lpwstr>
      </vt:variant>
      <vt:variant>
        <vt:i4>1441841</vt:i4>
      </vt:variant>
      <vt:variant>
        <vt:i4>149</vt:i4>
      </vt:variant>
      <vt:variant>
        <vt:i4>0</vt:i4>
      </vt:variant>
      <vt:variant>
        <vt:i4>5</vt:i4>
      </vt:variant>
      <vt:variant>
        <vt:lpwstr/>
      </vt:variant>
      <vt:variant>
        <vt:lpwstr>_Toc208737810</vt:lpwstr>
      </vt:variant>
      <vt:variant>
        <vt:i4>1507377</vt:i4>
      </vt:variant>
      <vt:variant>
        <vt:i4>143</vt:i4>
      </vt:variant>
      <vt:variant>
        <vt:i4>0</vt:i4>
      </vt:variant>
      <vt:variant>
        <vt:i4>5</vt:i4>
      </vt:variant>
      <vt:variant>
        <vt:lpwstr/>
      </vt:variant>
      <vt:variant>
        <vt:lpwstr>_Toc208737809</vt:lpwstr>
      </vt:variant>
      <vt:variant>
        <vt:i4>1507377</vt:i4>
      </vt:variant>
      <vt:variant>
        <vt:i4>137</vt:i4>
      </vt:variant>
      <vt:variant>
        <vt:i4>0</vt:i4>
      </vt:variant>
      <vt:variant>
        <vt:i4>5</vt:i4>
      </vt:variant>
      <vt:variant>
        <vt:lpwstr/>
      </vt:variant>
      <vt:variant>
        <vt:lpwstr>_Toc208737808</vt:lpwstr>
      </vt:variant>
      <vt:variant>
        <vt:i4>1507377</vt:i4>
      </vt:variant>
      <vt:variant>
        <vt:i4>131</vt:i4>
      </vt:variant>
      <vt:variant>
        <vt:i4>0</vt:i4>
      </vt:variant>
      <vt:variant>
        <vt:i4>5</vt:i4>
      </vt:variant>
      <vt:variant>
        <vt:lpwstr/>
      </vt:variant>
      <vt:variant>
        <vt:lpwstr>_Toc208737807</vt:lpwstr>
      </vt:variant>
      <vt:variant>
        <vt:i4>1507377</vt:i4>
      </vt:variant>
      <vt:variant>
        <vt:i4>125</vt:i4>
      </vt:variant>
      <vt:variant>
        <vt:i4>0</vt:i4>
      </vt:variant>
      <vt:variant>
        <vt:i4>5</vt:i4>
      </vt:variant>
      <vt:variant>
        <vt:lpwstr/>
      </vt:variant>
      <vt:variant>
        <vt:lpwstr>_Toc208737806</vt:lpwstr>
      </vt:variant>
      <vt:variant>
        <vt:i4>1507377</vt:i4>
      </vt:variant>
      <vt:variant>
        <vt:i4>119</vt:i4>
      </vt:variant>
      <vt:variant>
        <vt:i4>0</vt:i4>
      </vt:variant>
      <vt:variant>
        <vt:i4>5</vt:i4>
      </vt:variant>
      <vt:variant>
        <vt:lpwstr/>
      </vt:variant>
      <vt:variant>
        <vt:lpwstr>_Toc208737805</vt:lpwstr>
      </vt:variant>
      <vt:variant>
        <vt:i4>1507377</vt:i4>
      </vt:variant>
      <vt:variant>
        <vt:i4>113</vt:i4>
      </vt:variant>
      <vt:variant>
        <vt:i4>0</vt:i4>
      </vt:variant>
      <vt:variant>
        <vt:i4>5</vt:i4>
      </vt:variant>
      <vt:variant>
        <vt:lpwstr/>
      </vt:variant>
      <vt:variant>
        <vt:lpwstr>_Toc208737804</vt:lpwstr>
      </vt:variant>
      <vt:variant>
        <vt:i4>1507377</vt:i4>
      </vt:variant>
      <vt:variant>
        <vt:i4>107</vt:i4>
      </vt:variant>
      <vt:variant>
        <vt:i4>0</vt:i4>
      </vt:variant>
      <vt:variant>
        <vt:i4>5</vt:i4>
      </vt:variant>
      <vt:variant>
        <vt:lpwstr/>
      </vt:variant>
      <vt:variant>
        <vt:lpwstr>_Toc208737803</vt:lpwstr>
      </vt:variant>
      <vt:variant>
        <vt:i4>1507377</vt:i4>
      </vt:variant>
      <vt:variant>
        <vt:i4>101</vt:i4>
      </vt:variant>
      <vt:variant>
        <vt:i4>0</vt:i4>
      </vt:variant>
      <vt:variant>
        <vt:i4>5</vt:i4>
      </vt:variant>
      <vt:variant>
        <vt:lpwstr/>
      </vt:variant>
      <vt:variant>
        <vt:lpwstr>_Toc208737802</vt:lpwstr>
      </vt:variant>
      <vt:variant>
        <vt:i4>1507377</vt:i4>
      </vt:variant>
      <vt:variant>
        <vt:i4>95</vt:i4>
      </vt:variant>
      <vt:variant>
        <vt:i4>0</vt:i4>
      </vt:variant>
      <vt:variant>
        <vt:i4>5</vt:i4>
      </vt:variant>
      <vt:variant>
        <vt:lpwstr/>
      </vt:variant>
      <vt:variant>
        <vt:lpwstr>_Toc208737801</vt:lpwstr>
      </vt:variant>
      <vt:variant>
        <vt:i4>1507377</vt:i4>
      </vt:variant>
      <vt:variant>
        <vt:i4>89</vt:i4>
      </vt:variant>
      <vt:variant>
        <vt:i4>0</vt:i4>
      </vt:variant>
      <vt:variant>
        <vt:i4>5</vt:i4>
      </vt:variant>
      <vt:variant>
        <vt:lpwstr/>
      </vt:variant>
      <vt:variant>
        <vt:lpwstr>_Toc208737800</vt:lpwstr>
      </vt:variant>
      <vt:variant>
        <vt:i4>1966142</vt:i4>
      </vt:variant>
      <vt:variant>
        <vt:i4>83</vt:i4>
      </vt:variant>
      <vt:variant>
        <vt:i4>0</vt:i4>
      </vt:variant>
      <vt:variant>
        <vt:i4>5</vt:i4>
      </vt:variant>
      <vt:variant>
        <vt:lpwstr/>
      </vt:variant>
      <vt:variant>
        <vt:lpwstr>_Toc208737799</vt:lpwstr>
      </vt:variant>
      <vt:variant>
        <vt:i4>1966142</vt:i4>
      </vt:variant>
      <vt:variant>
        <vt:i4>77</vt:i4>
      </vt:variant>
      <vt:variant>
        <vt:i4>0</vt:i4>
      </vt:variant>
      <vt:variant>
        <vt:i4>5</vt:i4>
      </vt:variant>
      <vt:variant>
        <vt:lpwstr/>
      </vt:variant>
      <vt:variant>
        <vt:lpwstr>_Toc208737798</vt:lpwstr>
      </vt:variant>
      <vt:variant>
        <vt:i4>1966142</vt:i4>
      </vt:variant>
      <vt:variant>
        <vt:i4>71</vt:i4>
      </vt:variant>
      <vt:variant>
        <vt:i4>0</vt:i4>
      </vt:variant>
      <vt:variant>
        <vt:i4>5</vt:i4>
      </vt:variant>
      <vt:variant>
        <vt:lpwstr/>
      </vt:variant>
      <vt:variant>
        <vt:lpwstr>_Toc208737797</vt:lpwstr>
      </vt:variant>
      <vt:variant>
        <vt:i4>1966142</vt:i4>
      </vt:variant>
      <vt:variant>
        <vt:i4>65</vt:i4>
      </vt:variant>
      <vt:variant>
        <vt:i4>0</vt:i4>
      </vt:variant>
      <vt:variant>
        <vt:i4>5</vt:i4>
      </vt:variant>
      <vt:variant>
        <vt:lpwstr/>
      </vt:variant>
      <vt:variant>
        <vt:lpwstr>_Toc208737796</vt:lpwstr>
      </vt:variant>
      <vt:variant>
        <vt:i4>1966142</vt:i4>
      </vt:variant>
      <vt:variant>
        <vt:i4>59</vt:i4>
      </vt:variant>
      <vt:variant>
        <vt:i4>0</vt:i4>
      </vt:variant>
      <vt:variant>
        <vt:i4>5</vt:i4>
      </vt:variant>
      <vt:variant>
        <vt:lpwstr/>
      </vt:variant>
      <vt:variant>
        <vt:lpwstr>_Toc208737795</vt:lpwstr>
      </vt:variant>
      <vt:variant>
        <vt:i4>1966142</vt:i4>
      </vt:variant>
      <vt:variant>
        <vt:i4>53</vt:i4>
      </vt:variant>
      <vt:variant>
        <vt:i4>0</vt:i4>
      </vt:variant>
      <vt:variant>
        <vt:i4>5</vt:i4>
      </vt:variant>
      <vt:variant>
        <vt:lpwstr/>
      </vt:variant>
      <vt:variant>
        <vt:lpwstr>_Toc208737794</vt:lpwstr>
      </vt:variant>
      <vt:variant>
        <vt:i4>1966142</vt:i4>
      </vt:variant>
      <vt:variant>
        <vt:i4>47</vt:i4>
      </vt:variant>
      <vt:variant>
        <vt:i4>0</vt:i4>
      </vt:variant>
      <vt:variant>
        <vt:i4>5</vt:i4>
      </vt:variant>
      <vt:variant>
        <vt:lpwstr/>
      </vt:variant>
      <vt:variant>
        <vt:lpwstr>_Toc208737793</vt:lpwstr>
      </vt:variant>
      <vt:variant>
        <vt:i4>1966142</vt:i4>
      </vt:variant>
      <vt:variant>
        <vt:i4>41</vt:i4>
      </vt:variant>
      <vt:variant>
        <vt:i4>0</vt:i4>
      </vt:variant>
      <vt:variant>
        <vt:i4>5</vt:i4>
      </vt:variant>
      <vt:variant>
        <vt:lpwstr/>
      </vt:variant>
      <vt:variant>
        <vt:lpwstr>_Toc208737792</vt:lpwstr>
      </vt:variant>
      <vt:variant>
        <vt:i4>1966142</vt:i4>
      </vt:variant>
      <vt:variant>
        <vt:i4>35</vt:i4>
      </vt:variant>
      <vt:variant>
        <vt:i4>0</vt:i4>
      </vt:variant>
      <vt:variant>
        <vt:i4>5</vt:i4>
      </vt:variant>
      <vt:variant>
        <vt:lpwstr/>
      </vt:variant>
      <vt:variant>
        <vt:lpwstr>_Toc208737791</vt:lpwstr>
      </vt:variant>
      <vt:variant>
        <vt:i4>1966142</vt:i4>
      </vt:variant>
      <vt:variant>
        <vt:i4>29</vt:i4>
      </vt:variant>
      <vt:variant>
        <vt:i4>0</vt:i4>
      </vt:variant>
      <vt:variant>
        <vt:i4>5</vt:i4>
      </vt:variant>
      <vt:variant>
        <vt:lpwstr/>
      </vt:variant>
      <vt:variant>
        <vt:lpwstr>_Toc208737790</vt:lpwstr>
      </vt:variant>
      <vt:variant>
        <vt:i4>2031678</vt:i4>
      </vt:variant>
      <vt:variant>
        <vt:i4>23</vt:i4>
      </vt:variant>
      <vt:variant>
        <vt:i4>0</vt:i4>
      </vt:variant>
      <vt:variant>
        <vt:i4>5</vt:i4>
      </vt:variant>
      <vt:variant>
        <vt:lpwstr/>
      </vt:variant>
      <vt:variant>
        <vt:lpwstr>_Toc208737789</vt:lpwstr>
      </vt:variant>
      <vt:variant>
        <vt:i4>2031678</vt:i4>
      </vt:variant>
      <vt:variant>
        <vt:i4>17</vt:i4>
      </vt:variant>
      <vt:variant>
        <vt:i4>0</vt:i4>
      </vt:variant>
      <vt:variant>
        <vt:i4>5</vt:i4>
      </vt:variant>
      <vt:variant>
        <vt:lpwstr/>
      </vt:variant>
      <vt:variant>
        <vt:lpwstr>_Toc208737788</vt:lpwstr>
      </vt:variant>
      <vt:variant>
        <vt:i4>2031678</vt:i4>
      </vt:variant>
      <vt:variant>
        <vt:i4>11</vt:i4>
      </vt:variant>
      <vt:variant>
        <vt:i4>0</vt:i4>
      </vt:variant>
      <vt:variant>
        <vt:i4>5</vt:i4>
      </vt:variant>
      <vt:variant>
        <vt:lpwstr/>
      </vt:variant>
      <vt:variant>
        <vt:lpwstr>_Toc208737787</vt:lpwstr>
      </vt:variant>
      <vt:variant>
        <vt:i4>2031678</vt:i4>
      </vt:variant>
      <vt:variant>
        <vt:i4>5</vt:i4>
      </vt:variant>
      <vt:variant>
        <vt:i4>0</vt:i4>
      </vt:variant>
      <vt:variant>
        <vt:i4>5</vt:i4>
      </vt:variant>
      <vt:variant>
        <vt:lpwstr/>
      </vt:variant>
      <vt:variant>
        <vt:lpwstr>_Toc208737786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jarnold</dc:creator>
  <cp:keywords/>
  <dc:description/>
  <cp:lastModifiedBy>Diane Stanek</cp:lastModifiedBy>
  <cp:revision>5</cp:revision>
  <cp:lastPrinted>2015-10-23T15:45:00Z</cp:lastPrinted>
  <dcterms:created xsi:type="dcterms:W3CDTF">2024-03-05T15:18:00Z</dcterms:created>
  <dcterms:modified xsi:type="dcterms:W3CDTF">2024-03-08T16:42:00Z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7e2a8fdb54354c046cd94f7e18209b0d71ff6450d243c7b1cb45a1e47f2c6b5e</vt:lpwstr>
  </property>
</Properties>
</file>